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B5ED6A" w14:textId="77777777" w:rsidR="00AE44BC" w:rsidRPr="00C803F3" w:rsidRDefault="00AE44BC"/>
    <w:sdt>
      <w:sdtPr>
        <w:alias w:val="Title"/>
        <w:tag w:val="Title"/>
        <w:id w:val="1323468504"/>
        <w:placeholder>
          <w:docPart w:val="F4AAD48BC63E4E6CA1FDFBF63F624C13"/>
        </w:placeholder>
        <w:text w:multiLine="1"/>
      </w:sdtPr>
      <w:sdtEndPr/>
      <w:sdtContent>
        <w:p w14:paraId="0461ED8D" w14:textId="0A332258" w:rsidR="009B6F95" w:rsidRPr="00C803F3" w:rsidRDefault="00AE44BC" w:rsidP="009B6F95">
          <w:pPr>
            <w:pStyle w:val="Title1"/>
          </w:pPr>
          <w:r>
            <w:t>Cultural Strategy in a Box</w:t>
          </w:r>
        </w:p>
      </w:sdtContent>
    </w:sdt>
    <w:p w14:paraId="3BE2FF3B" w14:textId="77777777" w:rsidR="009B6F95" w:rsidRPr="00C803F3" w:rsidRDefault="009B6F95"/>
    <w:sdt>
      <w:sdtPr>
        <w:rPr>
          <w:rStyle w:val="Style6"/>
        </w:rPr>
        <w:alias w:val="Purpose of report"/>
        <w:tag w:val="Purpose of report"/>
        <w:id w:val="-783727919"/>
        <w:lock w:val="sdtLocked"/>
        <w:placeholder>
          <w:docPart w:val="8FBDDDA01D65464796E9587F8A76D995"/>
        </w:placeholder>
      </w:sdtPr>
      <w:sdtEndPr>
        <w:rPr>
          <w:rStyle w:val="Style6"/>
        </w:rPr>
      </w:sdtEndPr>
      <w:sdtContent>
        <w:p w14:paraId="0E665F71" w14:textId="77777777" w:rsidR="009B6F95" w:rsidRPr="00A627DD" w:rsidRDefault="009B6F95" w:rsidP="00AE44BC">
          <w:r w:rsidRPr="00C803F3">
            <w:rPr>
              <w:rStyle w:val="Style6"/>
            </w:rPr>
            <w:t>Purpose of report</w:t>
          </w:r>
        </w:p>
      </w:sdtContent>
    </w:sdt>
    <w:p w14:paraId="08681FD6" w14:textId="1DB92BEB" w:rsidR="009B6F95" w:rsidRPr="00A627DD" w:rsidRDefault="009006A8" w:rsidP="00AE44BC">
      <w:r>
        <w:t>For discussion and direction</w:t>
      </w:r>
      <w:r w:rsidR="00DC41EA">
        <w:t>.</w:t>
      </w:r>
    </w:p>
    <w:p w14:paraId="1D9A078C" w14:textId="77777777" w:rsidR="009B6F95" w:rsidRPr="00C803F3" w:rsidRDefault="009B6F95"/>
    <w:sdt>
      <w:sdtPr>
        <w:rPr>
          <w:rStyle w:val="Style6"/>
        </w:rPr>
        <w:id w:val="911819474"/>
        <w:lock w:val="sdtLocked"/>
        <w:placeholder>
          <w:docPart w:val="8E8D39C8ADA945B28543A4203DDCD7D0"/>
        </w:placeholder>
      </w:sdtPr>
      <w:sdtEndPr>
        <w:rPr>
          <w:rStyle w:val="Style6"/>
        </w:rPr>
      </w:sdtEndPr>
      <w:sdtContent>
        <w:p w14:paraId="39203F2E" w14:textId="77777777" w:rsidR="009B6F95" w:rsidRPr="00A627DD" w:rsidRDefault="009B6F95" w:rsidP="00AE44BC">
          <w:r w:rsidRPr="00C803F3">
            <w:rPr>
              <w:rStyle w:val="Style6"/>
            </w:rPr>
            <w:t>Summary</w:t>
          </w:r>
        </w:p>
      </w:sdtContent>
    </w:sdt>
    <w:p w14:paraId="25249FD4" w14:textId="683374FD" w:rsidR="009B6F95" w:rsidRDefault="00AE44BC" w:rsidP="00AE44BC">
      <w:pPr>
        <w:pStyle w:val="Title3"/>
      </w:pPr>
      <w:r>
        <w:t xml:space="preserve">The Board approved the commissioning of a ‘cultural strategy in a box’ at its meeting on 21 March. This paper outlines a proposed narrative, scope and budget for the project, in preparation for inviting tenders to deliver it. </w:t>
      </w:r>
    </w:p>
    <w:p w14:paraId="091452DF" w14:textId="77777777" w:rsidR="009B6F95" w:rsidRDefault="009B6F95" w:rsidP="00AE44BC">
      <w:pPr>
        <w:pStyle w:val="Title3"/>
      </w:pPr>
    </w:p>
    <w:p w14:paraId="6BBBFA18" w14:textId="77777777" w:rsidR="009B6F95" w:rsidRDefault="00C803F3" w:rsidP="00AE44BC">
      <w:pPr>
        <w:pStyle w:val="Title3"/>
      </w:pPr>
      <w:r w:rsidRPr="00C803F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208CE69" wp14:editId="06E37880">
                <wp:simplePos x="0" y="0"/>
                <wp:positionH relativeFrom="margin">
                  <wp:align>right</wp:align>
                </wp:positionH>
                <wp:positionV relativeFrom="paragraph">
                  <wp:posOffset>71120</wp:posOffset>
                </wp:positionV>
                <wp:extent cx="5705475" cy="19526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1952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8EB5DD" w14:textId="77777777" w:rsidR="00644EAA" w:rsidRDefault="00644EAA"/>
                          <w:sdt>
                            <w:sdtPr>
                              <w:rPr>
                                <w:rStyle w:val="Style6"/>
                              </w:rPr>
                              <w:alias w:val="Recommendations"/>
                              <w:tag w:val="Recommendations"/>
                              <w:id w:val="-1339072607"/>
                              <w:placeholder>
                                <w:docPart w:val="6A9E8857DB8647FABF64567742B78AD3"/>
                              </w:placeholder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p w14:paraId="54E3B29B" w14:textId="715945F5" w:rsidR="00644EAA" w:rsidRPr="00A627DD" w:rsidRDefault="00DC41EA" w:rsidP="009B6F95">
                                <w:r>
                                  <w:rPr>
                                    <w:rStyle w:val="Style6"/>
                                  </w:rPr>
                                  <w:t>Recommendation</w:t>
                                </w:r>
                              </w:p>
                            </w:sdtContent>
                          </w:sdt>
                          <w:p w14:paraId="3E47BD8C" w14:textId="141D7A05" w:rsidR="00644EAA" w:rsidRDefault="00644EAA" w:rsidP="00AE44BC">
                            <w:pPr>
                              <w:pStyle w:val="Title3"/>
                            </w:pPr>
                            <w:r>
                              <w:t>For discussion and direction.</w:t>
                            </w:r>
                          </w:p>
                          <w:p w14:paraId="613F8A82" w14:textId="3EDDB06F" w:rsidR="00644EAA" w:rsidRPr="00A627DD" w:rsidRDefault="00DE583B" w:rsidP="009B6F95">
                            <w:sdt>
                              <w:sdtPr>
                                <w:rPr>
                                  <w:rStyle w:val="Style6"/>
                                </w:rPr>
                                <w:alias w:val="Action/s"/>
                                <w:tag w:val="Action/s"/>
                                <w:id w:val="-282421687"/>
                                <w:placeholder>
                                  <w:docPart w:val="116A86B4BA654E03A694D167A630844B"/>
                                </w:placeholder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DC41EA">
                                  <w:rPr>
                                    <w:rStyle w:val="Style6"/>
                                  </w:rPr>
                                  <w:t>Action</w:t>
                                </w:r>
                              </w:sdtContent>
                            </w:sdt>
                          </w:p>
                          <w:p w14:paraId="5DB19795" w14:textId="5F5DE49C" w:rsidR="00644EAA" w:rsidRDefault="00644EAA" w:rsidP="00AE44BC">
                            <w:pPr>
                              <w:pStyle w:val="Title3"/>
                            </w:pPr>
                            <w:r>
                              <w:t xml:space="preserve">Officers to amend, and procure bids to deliver the project following confirmation at the Board’s meeting on 12 June. </w:t>
                            </w:r>
                          </w:p>
                          <w:p w14:paraId="011120B9" w14:textId="77777777" w:rsidR="00644EAA" w:rsidRDefault="00644E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08CE6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98.05pt;margin-top:5.6pt;width:449.25pt;height:153.75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xYukwIAALMFAAAOAAAAZHJzL2Uyb0RvYy54bWysVE1PGzEQvVfqf7B8L5ukWShRNigFUVVC&#10;gBoqzo7XTixsj2s72U1/fcfeTQiUC1Uvu2PPm6/nmZletEaTrfBBga3o8GRAibAcamVXFf35cP3p&#10;CyUhMlszDVZUdCcCvZh9/DBt3ESMYA26Fp6gExsmjavoOkY3KYrA18KwcAJOWFRK8IZFPPpVUXvW&#10;oHeji9FgcFo04GvngYsQ8PaqU9JZ9i+l4PFOyiAi0RXF3GL++vxdpm8xm7LJyjO3VrxPg/1DFoYp&#10;i0EPrq5YZGTj1V+ujOIeAsh4wsEUIKXiIteA1QwHr6pZrJkTuRYkJ7gDTeH/ueW323tPVI1vR4ll&#10;Bp/oQbSRfIWWDBM7jQsTBC0cwmKL1wnZ3we8TEW30pv0x3II6pHn3YHb5IzjZXk2KMdnJSUcdcPz&#10;cnQ6KpOf4tnc+RC/CTAkCRX1+HiZU7a9CbGD7iEpWgCt6muldT6khhGX2pMtw6fWMSeJzl+gtCVN&#10;RU8/l4Ps+IUuuT7YLzXjT316Ryj0p20KJ3Jr9WklijoqshR3WiSMtj+ERGozI2/kyDgX9pBnRieU&#10;xIreY9jjn7N6j3FXB1rkyGDjwdgoC75j6SW19dOeWtnh8Q2P6k5ibJdt3yJLqHfYOR66yQuOXysk&#10;+oaFeM88jho2C66PeIcfqQFfB3qJkjX432/dJzxOAGopaXB0Kxp+bZgXlOjvFmfjfDgep1nPh3F5&#10;NsKDP9YsjzV2Yy4BWwb7H7PLYsJHvRelB/OIW2aeoqKKWY6xKxr34mXsFgpuKS7m8wzC6XYs3tiF&#10;48l1ojc12EP7yLzrGzzibNzCfsjZ5FWfd9hkaWG+iSBVHoJEcMdqTzxuhjxG/RZLq+f4nFHPu3b2&#10;BwAA//8DAFBLAwQUAAYACAAAACEACnpsLdsAAAAHAQAADwAAAGRycy9kb3ducmV2LnhtbEyPwU7D&#10;MBBE70j8g7VI3KiTIsBN41SAChdOFNTzNnZti9iObDcNf89yguPOjGbetpvZD2zSKbsYJNSLCpgO&#10;fVQuGAmfHy83AlguGBQOMWgJ3zrDpru8aLFR8Rze9bQrhlFJyA1KsKWMDee5t9pjXsRRB/KOMXks&#10;dCbDVcIzlfuBL6vqnnt0gRYsjvrZ6v5rd/IStk9mZXqByW6Fcm6a98c38yrl9dX8uAZW9Fz+wvCL&#10;T+jQEdMhnoLKbJBAjxRS6yUwcsVK3AE7SLitxQPwruX/+bsfAAAA//8DAFBLAQItABQABgAIAAAA&#10;IQC2gziS/gAAAOEBAAATAAAAAAAAAAAAAAAAAAAAAABbQ29udGVudF9UeXBlc10ueG1sUEsBAi0A&#10;FAAGAAgAAAAhADj9If/WAAAAlAEAAAsAAAAAAAAAAAAAAAAALwEAAF9yZWxzLy5yZWxzUEsBAi0A&#10;FAAGAAgAAAAhAHKDFi6TAgAAswUAAA4AAAAAAAAAAAAAAAAALgIAAGRycy9lMm9Eb2MueG1sUEsB&#10;Ai0AFAAGAAgAAAAhAAp6bC3bAAAABwEAAA8AAAAAAAAAAAAAAAAA7QQAAGRycy9kb3ducmV2Lnht&#10;bFBLBQYAAAAABAAEAPMAAAD1BQAAAAA=&#10;" fillcolor="white [3201]" strokeweight=".5pt">
                <v:textbox>
                  <w:txbxContent>
                    <w:p w14:paraId="438EB5DD" w14:textId="77777777" w:rsidR="00644EAA" w:rsidRDefault="00644EAA"/>
                    <w:sdt>
                      <w:sdtPr>
                        <w:rPr>
                          <w:rStyle w:val="Style6"/>
                        </w:rPr>
                        <w:alias w:val="Recommendations"/>
                        <w:tag w:val="Recommendations"/>
                        <w:id w:val="-1339072607"/>
                        <w:placeholder>
                          <w:docPart w:val="6A9E8857DB8647FABF64567742B78AD3"/>
                        </w:placeholder>
                      </w:sdtPr>
                      <w:sdtEndPr>
                        <w:rPr>
                          <w:rStyle w:val="Style6"/>
                        </w:rPr>
                      </w:sdtEndPr>
                      <w:sdtContent>
                        <w:p w14:paraId="54E3B29B" w14:textId="715945F5" w:rsidR="00644EAA" w:rsidRPr="00A627DD" w:rsidRDefault="00DC41EA" w:rsidP="009B6F95">
                          <w:r>
                            <w:rPr>
                              <w:rStyle w:val="Style6"/>
                            </w:rPr>
                            <w:t>Recommendation</w:t>
                          </w:r>
                        </w:p>
                      </w:sdtContent>
                    </w:sdt>
                    <w:p w14:paraId="3E47BD8C" w14:textId="141D7A05" w:rsidR="00644EAA" w:rsidRDefault="00644EAA" w:rsidP="00AE44BC">
                      <w:pPr>
                        <w:pStyle w:val="Title3"/>
                      </w:pPr>
                      <w:r>
                        <w:t>For discussion and direction.</w:t>
                      </w:r>
                    </w:p>
                    <w:p w14:paraId="613F8A82" w14:textId="3EDDB06F" w:rsidR="00644EAA" w:rsidRPr="00A627DD" w:rsidRDefault="00DE583B" w:rsidP="009B6F95">
                      <w:sdt>
                        <w:sdtPr>
                          <w:rPr>
                            <w:rStyle w:val="Style6"/>
                          </w:rPr>
                          <w:alias w:val="Action/s"/>
                          <w:tag w:val="Action/s"/>
                          <w:id w:val="-282421687"/>
                          <w:placeholder>
                            <w:docPart w:val="116A86B4BA654E03A694D167A630844B"/>
                          </w:placeholder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DC41EA">
                            <w:rPr>
                              <w:rStyle w:val="Style6"/>
                            </w:rPr>
                            <w:t>Action</w:t>
                          </w:r>
                        </w:sdtContent>
                      </w:sdt>
                    </w:p>
                    <w:p w14:paraId="5DB19795" w14:textId="5F5DE49C" w:rsidR="00644EAA" w:rsidRDefault="00644EAA" w:rsidP="00AE44BC">
                      <w:pPr>
                        <w:pStyle w:val="Title3"/>
                      </w:pPr>
                      <w:r>
                        <w:t xml:space="preserve">Officers to amend, and procure bids to deliver the project following confirmation at the Board’s meeting on 12 June. </w:t>
                      </w:r>
                    </w:p>
                    <w:p w14:paraId="011120B9" w14:textId="77777777" w:rsidR="00644EAA" w:rsidRDefault="00644EAA"/>
                  </w:txbxContent>
                </v:textbox>
                <w10:wrap anchorx="margin"/>
              </v:shape>
            </w:pict>
          </mc:Fallback>
        </mc:AlternateContent>
      </w:r>
    </w:p>
    <w:p w14:paraId="257656B1" w14:textId="77777777" w:rsidR="009B6F95" w:rsidRDefault="009B6F95" w:rsidP="00AE44BC">
      <w:pPr>
        <w:pStyle w:val="Title3"/>
      </w:pPr>
    </w:p>
    <w:p w14:paraId="47E89466" w14:textId="77777777" w:rsidR="009B6F95" w:rsidRDefault="009B6F95" w:rsidP="00AE44BC">
      <w:pPr>
        <w:pStyle w:val="Title3"/>
      </w:pPr>
    </w:p>
    <w:p w14:paraId="4091ED90" w14:textId="77777777" w:rsidR="009B6F95" w:rsidRDefault="009B6F95" w:rsidP="00AE44BC">
      <w:pPr>
        <w:pStyle w:val="Title3"/>
      </w:pPr>
    </w:p>
    <w:p w14:paraId="3953855B" w14:textId="77777777" w:rsidR="009B6F95" w:rsidRDefault="009B6F95" w:rsidP="00AE44BC">
      <w:pPr>
        <w:pStyle w:val="Title3"/>
      </w:pPr>
    </w:p>
    <w:p w14:paraId="542FB7F1" w14:textId="77777777" w:rsidR="009B6F95" w:rsidRDefault="009B6F95" w:rsidP="00AE44BC">
      <w:pPr>
        <w:pStyle w:val="Title3"/>
      </w:pPr>
    </w:p>
    <w:p w14:paraId="45B0881E" w14:textId="77777777" w:rsidR="009B6F95" w:rsidRDefault="009B6F95" w:rsidP="00AE44BC">
      <w:pPr>
        <w:pStyle w:val="Title3"/>
      </w:pPr>
    </w:p>
    <w:p w14:paraId="2062D27F" w14:textId="77777777" w:rsidR="009B6F95" w:rsidRDefault="009B6F95" w:rsidP="00AE44BC">
      <w:pPr>
        <w:pStyle w:val="Title3"/>
      </w:pPr>
    </w:p>
    <w:p w14:paraId="0A3225AF" w14:textId="77777777" w:rsidR="009B6F95" w:rsidRDefault="009B6F95" w:rsidP="00AE44BC">
      <w:pPr>
        <w:pStyle w:val="Title3"/>
      </w:pPr>
    </w:p>
    <w:p w14:paraId="40DC725B" w14:textId="77777777" w:rsidR="009B6F95" w:rsidRDefault="009B6F95" w:rsidP="00AE44BC">
      <w:pPr>
        <w:pStyle w:val="Title3"/>
      </w:pPr>
    </w:p>
    <w:p w14:paraId="641BE758" w14:textId="0CC1E304" w:rsidR="009B6F95" w:rsidRPr="00C803F3" w:rsidRDefault="00DE583B" w:rsidP="00AE44BC">
      <w:sdt>
        <w:sdtPr>
          <w:rPr>
            <w:rStyle w:val="Style2"/>
          </w:rPr>
          <w:id w:val="-1751574325"/>
          <w:lock w:val="contentLocked"/>
          <w:placeholder>
            <w:docPart w:val="2A0B69953C334DA29F4AA2DA11A20895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Contact officer:</w:t>
          </w:r>
        </w:sdtContent>
      </w:sdt>
      <w:r w:rsidR="009B6F95" w:rsidRPr="00A627DD">
        <w:tab/>
      </w:r>
      <w:r w:rsidR="009B6F95" w:rsidRPr="00A627DD">
        <w:tab/>
      </w:r>
      <w:sdt>
        <w:sdtPr>
          <w:alias w:val="Contact officer"/>
          <w:tag w:val="Contact officer"/>
          <w:id w:val="1986894198"/>
          <w:placeholder>
            <w:docPart w:val="612AD7A44EDB4762853B2D70AF17F626"/>
          </w:placeholder>
          <w:text w:multiLine="1"/>
        </w:sdtPr>
        <w:sdtEndPr/>
        <w:sdtContent>
          <w:r w:rsidR="009006A8">
            <w:t>Ian Leete</w:t>
          </w:r>
        </w:sdtContent>
      </w:sdt>
    </w:p>
    <w:p w14:paraId="1D871674" w14:textId="3A76D248" w:rsidR="009B6F95" w:rsidRDefault="00DE583B" w:rsidP="00AE44BC">
      <w:sdt>
        <w:sdtPr>
          <w:rPr>
            <w:rStyle w:val="Style2"/>
          </w:rPr>
          <w:id w:val="1940027828"/>
          <w:lock w:val="contentLocked"/>
          <w:placeholder>
            <w:docPart w:val="5DA5FCDD5DE24111B5E40C7C6DC954DD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Position:</w:t>
          </w:r>
        </w:sdtContent>
      </w:sdt>
      <w:r w:rsidR="009B6F95" w:rsidRPr="00A627DD">
        <w:tab/>
      </w:r>
      <w:r w:rsidR="009B6F95" w:rsidRPr="00A627DD">
        <w:tab/>
      </w:r>
      <w:r w:rsidR="009B6F95" w:rsidRPr="00A627DD">
        <w:tab/>
      </w:r>
      <w:sdt>
        <w:sdtPr>
          <w:alias w:val="Position"/>
          <w:tag w:val="Contact officer"/>
          <w:id w:val="2049946449"/>
          <w:placeholder>
            <w:docPart w:val="B5D4B6342EAB4E63B8BDB1156776B295"/>
          </w:placeholder>
          <w:text w:multiLine="1"/>
        </w:sdtPr>
        <w:sdtEndPr/>
        <w:sdtContent>
          <w:r w:rsidR="009006A8">
            <w:t>Senior Adviser</w:t>
          </w:r>
        </w:sdtContent>
      </w:sdt>
    </w:p>
    <w:p w14:paraId="627520CD" w14:textId="33555E28" w:rsidR="009B6F95" w:rsidRDefault="00DE583B" w:rsidP="00AE44BC">
      <w:sdt>
        <w:sdtPr>
          <w:rPr>
            <w:rStyle w:val="Style2"/>
          </w:rPr>
          <w:id w:val="1040625228"/>
          <w:lock w:val="contentLocked"/>
          <w:placeholder>
            <w:docPart w:val="D0FBEB16E9CB482E827B08B4F87AD0BA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Phone no:</w:t>
          </w:r>
        </w:sdtContent>
      </w:sdt>
      <w:r w:rsidR="009B6F95" w:rsidRPr="00A627DD">
        <w:tab/>
      </w:r>
      <w:r w:rsidR="009B6F95" w:rsidRPr="00A627DD">
        <w:tab/>
      </w:r>
      <w:r w:rsidR="009B6F95" w:rsidRPr="00A627DD">
        <w:tab/>
      </w:r>
      <w:sdt>
        <w:sdtPr>
          <w:alias w:val="Phone no."/>
          <w:tag w:val="Contact officer"/>
          <w:id w:val="313611300"/>
          <w:placeholder>
            <w:docPart w:val="425A900D7E884B1F9F17FA0290C47927"/>
          </w:placeholder>
          <w:text w:multiLine="1"/>
        </w:sdtPr>
        <w:sdtEndPr/>
        <w:sdtContent>
          <w:r w:rsidR="009006A8">
            <w:t>0207 664 3143</w:t>
          </w:r>
        </w:sdtContent>
      </w:sdt>
      <w:r w:rsidR="009B6F95" w:rsidRPr="00B5377C">
        <w:t xml:space="preserve"> </w:t>
      </w:r>
    </w:p>
    <w:p w14:paraId="42784F4F" w14:textId="534B42DE" w:rsidR="009B6F95" w:rsidRDefault="00DE583B" w:rsidP="00AE44BC">
      <w:pPr>
        <w:pStyle w:val="Title3"/>
      </w:pPr>
      <w:sdt>
        <w:sdtPr>
          <w:rPr>
            <w:rStyle w:val="Style2"/>
          </w:rPr>
          <w:id w:val="614409820"/>
          <w:lock w:val="contentLocked"/>
          <w:placeholder>
            <w:docPart w:val="1E0CC31CDB354A1ABB229C915C28760C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Email:</w:t>
          </w:r>
        </w:sdtContent>
      </w:sdt>
      <w:r w:rsidR="009B6F95" w:rsidRPr="00A627DD">
        <w:tab/>
      </w:r>
      <w:r w:rsidR="009B6F95" w:rsidRPr="00A627DD">
        <w:tab/>
      </w:r>
      <w:r w:rsidR="009B6F95" w:rsidRPr="00A627DD">
        <w:tab/>
      </w:r>
      <w:r w:rsidR="009B6F95" w:rsidRPr="00A627DD">
        <w:tab/>
      </w:r>
      <w:sdt>
        <w:sdtPr>
          <w:alias w:val="Email"/>
          <w:tag w:val="Contact officer"/>
          <w:id w:val="-312794763"/>
          <w:placeholder>
            <w:docPart w:val="E605DA1C0F21468BA32999706CB74491"/>
          </w:placeholder>
          <w:text w:multiLine="1"/>
        </w:sdtPr>
        <w:sdtEndPr/>
        <w:sdtContent>
          <w:r w:rsidR="009006A8">
            <w:t>ian.leete</w:t>
          </w:r>
          <w:r w:rsidR="009B6F95" w:rsidRPr="00C803F3">
            <w:t>@local.gov.uk</w:t>
          </w:r>
        </w:sdtContent>
      </w:sdt>
    </w:p>
    <w:p w14:paraId="1C8766B0" w14:textId="77777777" w:rsidR="009B6F95" w:rsidRPr="00E8118A" w:rsidRDefault="009B6F95" w:rsidP="00AE44BC">
      <w:pPr>
        <w:pStyle w:val="Title3"/>
      </w:pPr>
    </w:p>
    <w:p w14:paraId="117B3160" w14:textId="77777777" w:rsidR="009B6F95" w:rsidRPr="00C803F3" w:rsidRDefault="009B6F95" w:rsidP="00AE44BC">
      <w:pPr>
        <w:pStyle w:val="Title3"/>
      </w:pPr>
      <w:r w:rsidRPr="00C803F3">
        <w:t xml:space="preserve"> </w:t>
      </w:r>
    </w:p>
    <w:p w14:paraId="3E21F5A2" w14:textId="77777777" w:rsidR="009B6F95" w:rsidRPr="00C803F3" w:rsidRDefault="009B6F95"/>
    <w:p w14:paraId="465F6DD5" w14:textId="77777777" w:rsidR="009B6F95" w:rsidRPr="00C803F3" w:rsidRDefault="009B6F95" w:rsidP="00DC41EA">
      <w:pPr>
        <w:ind w:left="0" w:firstLine="0"/>
      </w:pPr>
    </w:p>
    <w:p w14:paraId="28554C80" w14:textId="66912011" w:rsidR="00C803F3" w:rsidRPr="004B4C30" w:rsidRDefault="004B4C30" w:rsidP="00DC41EA">
      <w:pPr>
        <w:ind w:left="0" w:firstLine="0"/>
        <w:rPr>
          <w:b/>
        </w:rPr>
      </w:pPr>
      <w:r w:rsidRPr="004B4C30">
        <w:rPr>
          <w:b/>
          <w:sz w:val="28"/>
          <w:szCs w:val="28"/>
        </w:rPr>
        <w:lastRenderedPageBreak/>
        <w:t>Cultural Strategy in a Box</w:t>
      </w:r>
    </w:p>
    <w:p w14:paraId="6B6481B8" w14:textId="77777777" w:rsidR="009B6F95" w:rsidRPr="00C803F3" w:rsidRDefault="00DE583B" w:rsidP="00DC41EA">
      <w:pPr>
        <w:spacing w:line="240" w:lineRule="auto"/>
        <w:ind w:left="0" w:firstLine="0"/>
        <w:contextualSpacing/>
        <w:rPr>
          <w:rStyle w:val="ReportTemplate"/>
        </w:rPr>
      </w:pPr>
      <w:sdt>
        <w:sdtPr>
          <w:rPr>
            <w:rStyle w:val="Style6"/>
          </w:rPr>
          <w:alias w:val="Background"/>
          <w:tag w:val="Background"/>
          <w:id w:val="-1335600510"/>
          <w:placeholder>
            <w:docPart w:val="1444C70DB0544F7FA5791133FDBCBD91"/>
          </w:placeholder>
        </w:sdtPr>
        <w:sdtEndPr>
          <w:rPr>
            <w:rStyle w:val="Style6"/>
          </w:rPr>
        </w:sdtEndPr>
        <w:sdtContent>
          <w:r w:rsidR="009B6F95" w:rsidRPr="00301A51">
            <w:rPr>
              <w:rStyle w:val="Style6"/>
            </w:rPr>
            <w:t>Background</w:t>
          </w:r>
        </w:sdtContent>
      </w:sdt>
    </w:p>
    <w:p w14:paraId="45A9C3A7" w14:textId="3988EACB" w:rsidR="00AE44BC" w:rsidRPr="00AE44BC" w:rsidRDefault="00AE44BC" w:rsidP="00AE44BC">
      <w:pPr>
        <w:pStyle w:val="ListParagraph"/>
        <w:numPr>
          <w:ilvl w:val="0"/>
          <w:numId w:val="3"/>
        </w:numPr>
        <w:shd w:val="clear" w:color="auto" w:fill="FFFFFF"/>
        <w:spacing w:afterLines="160" w:after="384" w:line="240" w:lineRule="auto"/>
        <w:rPr>
          <w:rFonts w:cs="Arial"/>
          <w:lang w:eastAsia="en-GB"/>
        </w:rPr>
      </w:pPr>
      <w:r w:rsidRPr="00AE44BC">
        <w:rPr>
          <w:rFonts w:cs="Arial"/>
          <w:lang w:eastAsia="en-GB"/>
        </w:rPr>
        <w:t xml:space="preserve">Culture is part of the glue that brings our communities together in welcoming, exciting environments. Used effectively, cultural services can revitalise communities, providing hope and a sense of direction towards a more positive future. </w:t>
      </w:r>
    </w:p>
    <w:p w14:paraId="72CB25E4" w14:textId="77777777" w:rsidR="00AE44BC" w:rsidRPr="00AE44BC" w:rsidRDefault="00AE44BC" w:rsidP="00AE44BC">
      <w:pPr>
        <w:pStyle w:val="ListParagraph"/>
        <w:numPr>
          <w:ilvl w:val="0"/>
          <w:numId w:val="0"/>
        </w:numPr>
        <w:shd w:val="clear" w:color="auto" w:fill="FFFFFF"/>
        <w:spacing w:afterLines="160" w:after="384" w:line="240" w:lineRule="auto"/>
        <w:ind w:left="720"/>
        <w:rPr>
          <w:rFonts w:cs="Arial"/>
          <w:lang w:eastAsia="en-GB"/>
        </w:rPr>
      </w:pPr>
    </w:p>
    <w:p w14:paraId="1CC3A813" w14:textId="77777777" w:rsidR="00AE44BC" w:rsidRPr="00AE44BC" w:rsidRDefault="00AE44BC" w:rsidP="00AE44BC">
      <w:pPr>
        <w:pStyle w:val="ListParagraph"/>
        <w:numPr>
          <w:ilvl w:val="0"/>
          <w:numId w:val="3"/>
        </w:numPr>
        <w:shd w:val="clear" w:color="auto" w:fill="FFFFFF"/>
        <w:spacing w:afterLines="160" w:after="384" w:line="240" w:lineRule="auto"/>
        <w:rPr>
          <w:rFonts w:cs="Arial"/>
          <w:lang w:eastAsia="en-GB"/>
        </w:rPr>
      </w:pPr>
      <w:r w:rsidRPr="00AE44BC">
        <w:rPr>
          <w:rFonts w:cs="Arial"/>
          <w:lang w:eastAsia="en-GB"/>
        </w:rPr>
        <w:t>Culture and cultural institutions like libraries and museums can help change perceptions where a community may have suffered the loss of an important industry, or faced particular challenges of integration or other stresses.</w:t>
      </w:r>
    </w:p>
    <w:p w14:paraId="24842510" w14:textId="77777777" w:rsidR="00AE44BC" w:rsidRPr="00AE44BC" w:rsidRDefault="00AE44BC" w:rsidP="00AE44BC">
      <w:pPr>
        <w:pStyle w:val="ListParagraph"/>
        <w:numPr>
          <w:ilvl w:val="0"/>
          <w:numId w:val="0"/>
        </w:numPr>
        <w:ind w:left="360"/>
        <w:rPr>
          <w:rFonts w:cs="Arial"/>
          <w:lang w:eastAsia="en-GB"/>
        </w:rPr>
      </w:pPr>
    </w:p>
    <w:p w14:paraId="214F6678" w14:textId="77777777" w:rsidR="00AE44BC" w:rsidRPr="00AE44BC" w:rsidRDefault="00AE44BC" w:rsidP="00AE44BC">
      <w:pPr>
        <w:pStyle w:val="ListParagraph"/>
        <w:numPr>
          <w:ilvl w:val="0"/>
          <w:numId w:val="3"/>
        </w:numPr>
        <w:shd w:val="clear" w:color="auto" w:fill="FFFFFF"/>
        <w:spacing w:afterLines="160" w:after="384" w:line="240" w:lineRule="auto"/>
        <w:rPr>
          <w:rFonts w:cs="Arial"/>
          <w:lang w:eastAsia="en-GB"/>
        </w:rPr>
      </w:pPr>
      <w:r w:rsidRPr="00AE44BC">
        <w:rPr>
          <w:rFonts w:cs="Arial"/>
          <w:lang w:eastAsia="en-GB"/>
        </w:rPr>
        <w:t>Many cultural services provided and supported by councils also provide a driving force for the UK’s visitor economy. This can extend our influence beyond local boundaries and even internationally through world-class events, festivals and heritage celebrations.</w:t>
      </w:r>
    </w:p>
    <w:p w14:paraId="7B1ADBC6" w14:textId="77777777" w:rsidR="00AE44BC" w:rsidRPr="00AE44BC" w:rsidRDefault="00AE44BC" w:rsidP="00AE44BC">
      <w:pPr>
        <w:pStyle w:val="ListParagraph"/>
        <w:numPr>
          <w:ilvl w:val="0"/>
          <w:numId w:val="0"/>
        </w:numPr>
        <w:ind w:left="360"/>
        <w:rPr>
          <w:rFonts w:cs="Arial"/>
          <w:lang w:eastAsia="en-GB"/>
        </w:rPr>
      </w:pPr>
    </w:p>
    <w:p w14:paraId="37FAE4D3" w14:textId="77777777" w:rsidR="00AE44BC" w:rsidRPr="00AE44BC" w:rsidRDefault="00AE44BC" w:rsidP="00AE44BC">
      <w:pPr>
        <w:pStyle w:val="ListParagraph"/>
        <w:numPr>
          <w:ilvl w:val="0"/>
          <w:numId w:val="3"/>
        </w:numPr>
        <w:shd w:val="clear" w:color="auto" w:fill="FFFFFF"/>
        <w:spacing w:afterLines="160" w:after="384" w:line="240" w:lineRule="auto"/>
        <w:rPr>
          <w:rFonts w:cs="Arial"/>
        </w:rPr>
      </w:pPr>
      <w:r w:rsidRPr="00AE44BC">
        <w:rPr>
          <w:rFonts w:cs="Arial"/>
          <w:lang w:eastAsia="en-GB"/>
        </w:rPr>
        <w:t>Many councils have been looking at developing cultural strategies to coordinate their approach and develop a shared vision with residents and cultural partners. T</w:t>
      </w:r>
      <w:r w:rsidRPr="00AE44BC">
        <w:rPr>
          <w:rFonts w:cs="Arial"/>
        </w:rPr>
        <w:t xml:space="preserve">he recent </w:t>
      </w:r>
      <w:hyperlink r:id="rId10" w:history="1">
        <w:r w:rsidRPr="00AE44BC">
          <w:rPr>
            <w:rStyle w:val="Hyperlink"/>
            <w:rFonts w:cs="Arial"/>
          </w:rPr>
          <w:t>Cultural Cities Enquiry</w:t>
        </w:r>
      </w:hyperlink>
      <w:r w:rsidRPr="00AE44BC">
        <w:rPr>
          <w:rFonts w:cs="Arial"/>
        </w:rPr>
        <w:t xml:space="preserve"> endorsed this approach and further encouraged councils to develop cultural compacts. </w:t>
      </w:r>
    </w:p>
    <w:p w14:paraId="5A7FFC73" w14:textId="77777777" w:rsidR="00AE44BC" w:rsidRPr="00AE44BC" w:rsidRDefault="00AE44BC" w:rsidP="00AE44BC">
      <w:pPr>
        <w:pStyle w:val="ListParagraph"/>
        <w:numPr>
          <w:ilvl w:val="0"/>
          <w:numId w:val="0"/>
        </w:numPr>
        <w:spacing w:line="240" w:lineRule="auto"/>
        <w:ind w:left="360"/>
      </w:pPr>
    </w:p>
    <w:p w14:paraId="09D16B08" w14:textId="7922BCFD" w:rsidR="009B6F95" w:rsidRPr="00AE44BC" w:rsidRDefault="00AE44BC" w:rsidP="00AE44BC">
      <w:pPr>
        <w:pStyle w:val="ListParagraph"/>
        <w:numPr>
          <w:ilvl w:val="0"/>
          <w:numId w:val="3"/>
        </w:numPr>
        <w:shd w:val="clear" w:color="auto" w:fill="FFFFFF"/>
        <w:spacing w:afterLines="160" w:after="384" w:line="240" w:lineRule="auto"/>
        <w:rPr>
          <w:rFonts w:cs="Arial"/>
        </w:rPr>
      </w:pPr>
      <w:r w:rsidRPr="00AE44BC">
        <w:t>However, many smaller councils have limited resources to develop strategic plans. The LGA wishes to assist these councils to by providing a core framework approach and set of key considerations to explore when developing a strategy.</w:t>
      </w:r>
    </w:p>
    <w:p w14:paraId="54A04DEF" w14:textId="77777777" w:rsidR="00AE44BC" w:rsidRPr="00AE44BC" w:rsidRDefault="00AE44BC" w:rsidP="00AE44BC">
      <w:pPr>
        <w:pStyle w:val="ListParagraph"/>
        <w:numPr>
          <w:ilvl w:val="0"/>
          <w:numId w:val="0"/>
        </w:numPr>
        <w:ind w:left="360"/>
        <w:rPr>
          <w:rStyle w:val="ReportTemplate"/>
          <w:rFonts w:cs="Arial"/>
        </w:rPr>
      </w:pPr>
    </w:p>
    <w:p w14:paraId="5AA3DA63" w14:textId="77777777" w:rsidR="00DE583B" w:rsidRDefault="00AE44BC" w:rsidP="00DE583B">
      <w:pPr>
        <w:pStyle w:val="ListParagraph"/>
        <w:numPr>
          <w:ilvl w:val="0"/>
          <w:numId w:val="3"/>
        </w:numPr>
        <w:shd w:val="clear" w:color="auto" w:fill="FFFFFF"/>
        <w:spacing w:afterLines="160" w:after="384" w:line="240" w:lineRule="auto"/>
        <w:rPr>
          <w:rStyle w:val="ReportTemplate"/>
          <w:rFonts w:cs="Arial"/>
        </w:rPr>
      </w:pPr>
      <w:r>
        <w:rPr>
          <w:rStyle w:val="ReportTemplate"/>
          <w:rFonts w:cs="Arial"/>
        </w:rPr>
        <w:t>The work will need to draw on the following LGA work:</w:t>
      </w:r>
    </w:p>
    <w:p w14:paraId="7C955672" w14:textId="77777777" w:rsidR="00DE583B" w:rsidRPr="00DE583B" w:rsidRDefault="00DE583B" w:rsidP="00DE583B">
      <w:pPr>
        <w:pStyle w:val="ListParagraph"/>
        <w:numPr>
          <w:ilvl w:val="0"/>
          <w:numId w:val="0"/>
        </w:numPr>
        <w:ind w:left="366"/>
        <w:rPr>
          <w:rStyle w:val="ReportTemplate"/>
          <w:rFonts w:cs="Arial"/>
        </w:rPr>
      </w:pPr>
    </w:p>
    <w:p w14:paraId="34ED368E" w14:textId="77777777" w:rsidR="00DE583B" w:rsidRPr="00DE583B" w:rsidRDefault="00DE583B" w:rsidP="00DE583B">
      <w:pPr>
        <w:pStyle w:val="ListParagraph"/>
        <w:numPr>
          <w:ilvl w:val="1"/>
          <w:numId w:val="7"/>
        </w:numPr>
        <w:rPr>
          <w:rStyle w:val="Hyperlink"/>
          <w:color w:val="auto"/>
          <w:u w:val="none"/>
        </w:rPr>
      </w:pPr>
      <w:hyperlink r:id="rId11" w:history="1">
        <w:r w:rsidR="00AE44BC" w:rsidRPr="00DE583B">
          <w:rPr>
            <w:rStyle w:val="Hyperlink"/>
            <w:rFonts w:cs="Arial"/>
          </w:rPr>
          <w:t>Culture-led regeneration</w:t>
        </w:r>
      </w:hyperlink>
    </w:p>
    <w:p w14:paraId="648E070D" w14:textId="77777777" w:rsidR="00DE583B" w:rsidRPr="00DE583B" w:rsidRDefault="00DE583B" w:rsidP="00DE583B">
      <w:pPr>
        <w:pStyle w:val="ListParagraph"/>
        <w:numPr>
          <w:ilvl w:val="1"/>
          <w:numId w:val="7"/>
        </w:numPr>
        <w:rPr>
          <w:rStyle w:val="Hyperlink"/>
          <w:color w:val="auto"/>
          <w:u w:val="none"/>
        </w:rPr>
      </w:pPr>
      <w:hyperlink r:id="rId12" w:history="1">
        <w:r w:rsidR="00AE44BC" w:rsidRPr="00DE583B">
          <w:rPr>
            <w:rStyle w:val="Hyperlink"/>
            <w:rFonts w:cs="Arial"/>
          </w:rPr>
          <w:t xml:space="preserve">People, Culture, Place: The role of local government in </w:t>
        </w:r>
        <w:proofErr w:type="spellStart"/>
        <w:r w:rsidR="00AE44BC" w:rsidRPr="00DE583B">
          <w:rPr>
            <w:rStyle w:val="Hyperlink"/>
            <w:rFonts w:cs="Arial"/>
          </w:rPr>
          <w:t>placemaking</w:t>
        </w:r>
      </w:hyperlink>
      <w:proofErr w:type="spellEnd"/>
    </w:p>
    <w:p w14:paraId="4AB5702B" w14:textId="77777777" w:rsidR="00DE583B" w:rsidRPr="00DE583B" w:rsidRDefault="00DE583B" w:rsidP="00DE583B">
      <w:pPr>
        <w:pStyle w:val="ListParagraph"/>
        <w:numPr>
          <w:ilvl w:val="1"/>
          <w:numId w:val="7"/>
        </w:numPr>
        <w:rPr>
          <w:rStyle w:val="Hyperlink"/>
          <w:color w:val="auto"/>
          <w:u w:val="none"/>
        </w:rPr>
      </w:pPr>
      <w:hyperlink r:id="rId13" w:history="1">
        <w:r w:rsidR="00AE44BC" w:rsidRPr="00DE583B">
          <w:rPr>
            <w:rStyle w:val="Hyperlink"/>
            <w:rFonts w:cs="Arial"/>
          </w:rPr>
          <w:t>Culture Hub</w:t>
        </w:r>
      </w:hyperlink>
    </w:p>
    <w:p w14:paraId="17AF1271" w14:textId="2D9D09FF" w:rsidR="007D5189" w:rsidRPr="00DE583B" w:rsidRDefault="00DE583B" w:rsidP="00DE583B">
      <w:pPr>
        <w:pStyle w:val="ListParagraph"/>
        <w:numPr>
          <w:ilvl w:val="1"/>
          <w:numId w:val="7"/>
        </w:numPr>
        <w:rPr>
          <w:rStyle w:val="ReportTemplate"/>
        </w:rPr>
      </w:pPr>
      <w:hyperlink r:id="rId14" w:history="1">
        <w:r w:rsidR="007D5189" w:rsidRPr="00DE583B">
          <w:rPr>
            <w:rStyle w:val="Hyperlink"/>
            <w:rFonts w:cs="Arial"/>
          </w:rPr>
          <w:t>New Conversations</w:t>
        </w:r>
      </w:hyperlink>
    </w:p>
    <w:p w14:paraId="4EF5D56E" w14:textId="77777777" w:rsidR="00AE44BC" w:rsidRDefault="00AE44BC" w:rsidP="00AE44BC">
      <w:pPr>
        <w:pStyle w:val="ListParagraph"/>
        <w:numPr>
          <w:ilvl w:val="0"/>
          <w:numId w:val="0"/>
        </w:numPr>
        <w:ind w:left="1440"/>
        <w:rPr>
          <w:rStyle w:val="ReportTemplate"/>
          <w:rFonts w:cs="Arial"/>
        </w:rPr>
      </w:pPr>
    </w:p>
    <w:p w14:paraId="341AFD44" w14:textId="5558EF0E" w:rsidR="00AE44BC" w:rsidRDefault="007D5189" w:rsidP="007D5189">
      <w:pPr>
        <w:pStyle w:val="ListParagraph"/>
        <w:rPr>
          <w:rStyle w:val="ReportTemplate"/>
          <w:rFonts w:cs="Arial"/>
        </w:rPr>
      </w:pPr>
      <w:r>
        <w:rPr>
          <w:rStyle w:val="ReportTemplate"/>
          <w:rFonts w:cs="Arial"/>
        </w:rPr>
        <w:t xml:space="preserve">It will also need to draw on publications by Arts Council England, DCMS, and other organisations. </w:t>
      </w:r>
    </w:p>
    <w:p w14:paraId="529F6A93" w14:textId="77777777" w:rsidR="007D5189" w:rsidRDefault="007D5189" w:rsidP="007D5189">
      <w:pPr>
        <w:pStyle w:val="ListParagraph"/>
        <w:numPr>
          <w:ilvl w:val="0"/>
          <w:numId w:val="0"/>
        </w:numPr>
        <w:ind w:left="717"/>
        <w:rPr>
          <w:rStyle w:val="ReportTemplate"/>
          <w:rFonts w:cs="Arial"/>
        </w:rPr>
      </w:pPr>
    </w:p>
    <w:p w14:paraId="17CE0315" w14:textId="394E34C8" w:rsidR="007D5189" w:rsidRDefault="007D5189" w:rsidP="007D5189">
      <w:pPr>
        <w:pStyle w:val="ListParagraph"/>
        <w:rPr>
          <w:rStyle w:val="ReportTemplate"/>
          <w:rFonts w:cs="Arial"/>
        </w:rPr>
      </w:pPr>
      <w:r>
        <w:rPr>
          <w:rStyle w:val="ReportTemplate"/>
          <w:rFonts w:cs="Arial"/>
        </w:rPr>
        <w:t xml:space="preserve">While the document will identify key areas that every strategy should expect to include, and outline ways to go about incorporating them, it should not set out to provide a pro forma strategy that could be adopted with minimal local customisation. For a strategy to have a maximum impact, it must be tailored directly to local needs and contexts. </w:t>
      </w:r>
    </w:p>
    <w:p w14:paraId="4203B6B2" w14:textId="52C444CF" w:rsidR="00C803F3" w:rsidRDefault="00644EAA" w:rsidP="00644EAA">
      <w:pPr>
        <w:spacing w:line="240" w:lineRule="auto"/>
        <w:rPr>
          <w:rStyle w:val="ReportTemplate"/>
          <w:b/>
        </w:rPr>
      </w:pPr>
      <w:r>
        <w:rPr>
          <w:rStyle w:val="ReportTemplate"/>
          <w:b/>
        </w:rPr>
        <w:t>C</w:t>
      </w:r>
      <w:r w:rsidRPr="00644EAA">
        <w:rPr>
          <w:rStyle w:val="ReportTemplate"/>
          <w:b/>
        </w:rPr>
        <w:t>ontents</w:t>
      </w:r>
      <w:r>
        <w:rPr>
          <w:rStyle w:val="ReportTemplate"/>
          <w:b/>
        </w:rPr>
        <w:t xml:space="preserve"> outline</w:t>
      </w:r>
    </w:p>
    <w:p w14:paraId="4E908F5E" w14:textId="1AD8DEA5" w:rsidR="00644EAA" w:rsidRDefault="00644EAA" w:rsidP="00644EAA">
      <w:pPr>
        <w:pStyle w:val="ListParagraph"/>
        <w:rPr>
          <w:rStyle w:val="ReportTemplate"/>
        </w:rPr>
      </w:pPr>
      <w:r>
        <w:rPr>
          <w:rStyle w:val="ReportTemplate"/>
        </w:rPr>
        <w:t>The below are suggested as probable chapters within the new document:</w:t>
      </w:r>
    </w:p>
    <w:p w14:paraId="5ADE2A5B" w14:textId="77777777" w:rsidR="00DE583B" w:rsidRDefault="00DE583B" w:rsidP="00DE583B">
      <w:pPr>
        <w:pStyle w:val="ListParagraph"/>
        <w:numPr>
          <w:ilvl w:val="0"/>
          <w:numId w:val="0"/>
        </w:numPr>
        <w:ind w:left="366"/>
        <w:rPr>
          <w:rStyle w:val="ReportTemplate"/>
        </w:rPr>
      </w:pPr>
    </w:p>
    <w:p w14:paraId="34F47013" w14:textId="279EFB70" w:rsidR="00644EAA" w:rsidRDefault="00644EAA" w:rsidP="00644EAA">
      <w:pPr>
        <w:pStyle w:val="ListParagraph"/>
        <w:numPr>
          <w:ilvl w:val="1"/>
          <w:numId w:val="1"/>
        </w:numPr>
        <w:rPr>
          <w:rStyle w:val="ReportTemplate"/>
        </w:rPr>
      </w:pPr>
      <w:r>
        <w:rPr>
          <w:rStyle w:val="ReportTemplate"/>
        </w:rPr>
        <w:t>Community engagement – built in from the start to understand local views on sense of place and community, including any key features the community wishes to be known for or develop</w:t>
      </w:r>
      <w:r w:rsidR="00E55E29">
        <w:rPr>
          <w:rStyle w:val="ReportTemplate"/>
        </w:rPr>
        <w:t>.</w:t>
      </w:r>
    </w:p>
    <w:p w14:paraId="36A6FB53" w14:textId="5DAF40DD" w:rsidR="00626DEC" w:rsidRDefault="00DE583B" w:rsidP="00644EAA">
      <w:pPr>
        <w:pStyle w:val="ListParagraph"/>
        <w:numPr>
          <w:ilvl w:val="1"/>
          <w:numId w:val="1"/>
        </w:numPr>
        <w:rPr>
          <w:rStyle w:val="ReportTemplate"/>
        </w:rPr>
      </w:pPr>
      <w:r>
        <w:rPr>
          <w:rStyle w:val="ReportTemplate"/>
        </w:rPr>
        <w:lastRenderedPageBreak/>
        <w:t>Co-pro</w:t>
      </w:r>
      <w:r w:rsidR="00626DEC">
        <w:rPr>
          <w:rStyle w:val="ReportTemplate"/>
        </w:rPr>
        <w:t>ducing and commissioning with communities – working with communities to design and commission the culture they want</w:t>
      </w:r>
      <w:r w:rsidR="00E55E29">
        <w:rPr>
          <w:rStyle w:val="ReportTemplate"/>
        </w:rPr>
        <w:t>.</w:t>
      </w:r>
    </w:p>
    <w:p w14:paraId="25455C13" w14:textId="40BA10D6" w:rsidR="00644EAA" w:rsidRDefault="00644EAA" w:rsidP="00644EAA">
      <w:pPr>
        <w:pStyle w:val="ListParagraph"/>
        <w:numPr>
          <w:ilvl w:val="1"/>
          <w:numId w:val="1"/>
        </w:numPr>
        <w:rPr>
          <w:rStyle w:val="ReportTemplate"/>
        </w:rPr>
      </w:pPr>
      <w:r w:rsidRPr="00644EAA">
        <w:rPr>
          <w:rStyle w:val="ReportTemplate"/>
        </w:rPr>
        <w:t>Understanding</w:t>
      </w:r>
      <w:bookmarkStart w:id="0" w:name="_GoBack"/>
      <w:bookmarkEnd w:id="0"/>
      <w:r w:rsidRPr="00644EAA">
        <w:rPr>
          <w:rStyle w:val="ReportTemplate"/>
        </w:rPr>
        <w:t xml:space="preserve"> the asset base</w:t>
      </w:r>
      <w:r w:rsidR="00626DEC">
        <w:rPr>
          <w:rStyle w:val="ReportTemplate"/>
        </w:rPr>
        <w:t xml:space="preserve"> – identifying people, partners and buildings that can contribute to delivering a cultural vision</w:t>
      </w:r>
      <w:r w:rsidR="00E55E29">
        <w:rPr>
          <w:rStyle w:val="ReportTemplate"/>
        </w:rPr>
        <w:t>.</w:t>
      </w:r>
    </w:p>
    <w:p w14:paraId="3C1D1BEF" w14:textId="4D41D259" w:rsidR="00644EAA" w:rsidRDefault="00626DEC" w:rsidP="00644EAA">
      <w:pPr>
        <w:pStyle w:val="ListParagraph"/>
        <w:numPr>
          <w:ilvl w:val="1"/>
          <w:numId w:val="1"/>
        </w:numPr>
        <w:rPr>
          <w:rStyle w:val="ReportTemplate"/>
        </w:rPr>
      </w:pPr>
      <w:r>
        <w:rPr>
          <w:rStyle w:val="ReportTemplate"/>
        </w:rPr>
        <w:t>Managing and aligning the day and night time economies – ensuring an appropriate balance of activities and offer for the area</w:t>
      </w:r>
      <w:r w:rsidR="00E55E29">
        <w:rPr>
          <w:rStyle w:val="ReportTemplate"/>
        </w:rPr>
        <w:t>.</w:t>
      </w:r>
    </w:p>
    <w:p w14:paraId="6B5E75D9" w14:textId="6125C6F4" w:rsidR="00626DEC" w:rsidRDefault="00626DEC" w:rsidP="00644EAA">
      <w:pPr>
        <w:pStyle w:val="ListParagraph"/>
        <w:numPr>
          <w:ilvl w:val="1"/>
          <w:numId w:val="1"/>
        </w:numPr>
        <w:rPr>
          <w:rStyle w:val="ReportTemplate"/>
        </w:rPr>
      </w:pPr>
      <w:r>
        <w:rPr>
          <w:rStyle w:val="ReportTemplate"/>
        </w:rPr>
        <w:t>Strategic governance – options for coordinating and managing delivery of the strategy</w:t>
      </w:r>
      <w:r w:rsidR="00E55E29">
        <w:rPr>
          <w:rStyle w:val="ReportTemplate"/>
        </w:rPr>
        <w:t>.</w:t>
      </w:r>
    </w:p>
    <w:p w14:paraId="3420F14A" w14:textId="70622DF2" w:rsidR="00626DEC" w:rsidRDefault="00626DEC" w:rsidP="00644EAA">
      <w:pPr>
        <w:pStyle w:val="ListParagraph"/>
        <w:numPr>
          <w:ilvl w:val="1"/>
          <w:numId w:val="1"/>
        </w:numPr>
        <w:rPr>
          <w:rStyle w:val="ReportTemplate"/>
        </w:rPr>
      </w:pPr>
      <w:r>
        <w:rPr>
          <w:rStyle w:val="ReportTemplate"/>
        </w:rPr>
        <w:t>Cultural growth – harnessing and creating opportunities to grow the local creative economy, and how to work with businesses</w:t>
      </w:r>
      <w:r w:rsidR="00E55E29">
        <w:rPr>
          <w:rStyle w:val="ReportTemplate"/>
        </w:rPr>
        <w:t>.</w:t>
      </w:r>
    </w:p>
    <w:p w14:paraId="2BFFA254" w14:textId="7D21DB11" w:rsidR="00626DEC" w:rsidRDefault="00626DEC" w:rsidP="00644EAA">
      <w:pPr>
        <w:pStyle w:val="ListParagraph"/>
        <w:numPr>
          <w:ilvl w:val="1"/>
          <w:numId w:val="1"/>
        </w:numPr>
        <w:rPr>
          <w:rStyle w:val="ReportTemplate"/>
        </w:rPr>
      </w:pPr>
      <w:r>
        <w:rPr>
          <w:rStyle w:val="ReportTemplate"/>
        </w:rPr>
        <w:t>Culture experiences – extending and opening up local residents access to creative and cultural experiences or activities</w:t>
      </w:r>
      <w:r w:rsidR="00E55E29">
        <w:rPr>
          <w:rStyle w:val="ReportTemplate"/>
        </w:rPr>
        <w:t>.</w:t>
      </w:r>
    </w:p>
    <w:p w14:paraId="259E1CF6" w14:textId="22C75435" w:rsidR="00626DEC" w:rsidRDefault="00626DEC" w:rsidP="00644EAA">
      <w:pPr>
        <w:pStyle w:val="ListParagraph"/>
        <w:numPr>
          <w:ilvl w:val="1"/>
          <w:numId w:val="1"/>
        </w:numPr>
        <w:rPr>
          <w:rStyle w:val="ReportTemplate"/>
        </w:rPr>
      </w:pPr>
      <w:r>
        <w:rPr>
          <w:rStyle w:val="ReportTemplate"/>
        </w:rPr>
        <w:t>Cultural spaces – managing the asset base most effectively</w:t>
      </w:r>
      <w:r w:rsidR="00E55E29">
        <w:rPr>
          <w:rStyle w:val="ReportTemplate"/>
        </w:rPr>
        <w:t>.</w:t>
      </w:r>
    </w:p>
    <w:p w14:paraId="5FD4F9BA" w14:textId="662A0444" w:rsidR="00626DEC" w:rsidRDefault="00626DEC" w:rsidP="00644EAA">
      <w:pPr>
        <w:pStyle w:val="ListParagraph"/>
        <w:numPr>
          <w:ilvl w:val="1"/>
          <w:numId w:val="1"/>
        </w:numPr>
        <w:rPr>
          <w:rStyle w:val="ReportTemplate"/>
        </w:rPr>
      </w:pPr>
      <w:r>
        <w:rPr>
          <w:rStyle w:val="ReportTemplate"/>
        </w:rPr>
        <w:t>Cultural skills – ensuring that local residents, and particularly children, are able to develop creative and innovative skills.</w:t>
      </w:r>
    </w:p>
    <w:p w14:paraId="6B5F40D4" w14:textId="77777777" w:rsidR="00626DEC" w:rsidRDefault="00626DEC" w:rsidP="00626DEC">
      <w:pPr>
        <w:pStyle w:val="ListParagraph"/>
        <w:numPr>
          <w:ilvl w:val="0"/>
          <w:numId w:val="0"/>
        </w:numPr>
        <w:ind w:left="1149"/>
        <w:rPr>
          <w:rStyle w:val="ReportTemplate"/>
        </w:rPr>
      </w:pPr>
    </w:p>
    <w:p w14:paraId="1F397F3B" w14:textId="223B754A" w:rsidR="00626DEC" w:rsidRPr="00644EAA" w:rsidRDefault="00626DEC" w:rsidP="00626DEC">
      <w:pPr>
        <w:pStyle w:val="ListParagraph"/>
        <w:rPr>
          <w:rStyle w:val="ReportTemplate"/>
        </w:rPr>
      </w:pPr>
      <w:r>
        <w:rPr>
          <w:rStyle w:val="ReportTemplate"/>
        </w:rPr>
        <w:t xml:space="preserve">The list above is not exhaustive, and will be developed further in consultation with ACE and the Chief Culture and Leisure Officers Association. </w:t>
      </w:r>
      <w:r w:rsidR="004B4C30">
        <w:rPr>
          <w:rStyle w:val="ReportTemplate"/>
        </w:rPr>
        <w:t>Boar</w:t>
      </w:r>
      <w:r>
        <w:rPr>
          <w:rStyle w:val="ReportTemplate"/>
        </w:rPr>
        <w:t xml:space="preserve">d members are also invited to put forward their own suggestions. </w:t>
      </w:r>
    </w:p>
    <w:sdt>
      <w:sdtPr>
        <w:rPr>
          <w:rStyle w:val="Style6"/>
        </w:rPr>
        <w:alias w:val="Wales"/>
        <w:tag w:val="Wales"/>
        <w:id w:val="77032369"/>
        <w:placeholder>
          <w:docPart w:val="EECEE7B9D7B84CC0BE134A02D365A7F9"/>
        </w:placeholder>
      </w:sdtPr>
      <w:sdtEndPr>
        <w:rPr>
          <w:rStyle w:val="Style6"/>
        </w:rPr>
      </w:sdtEndPr>
      <w:sdtContent>
        <w:p w14:paraId="5C1E6F11" w14:textId="77777777" w:rsidR="009B6F95" w:rsidRPr="00C803F3" w:rsidRDefault="009B6F95" w:rsidP="00AE44BC">
          <w:r w:rsidRPr="00C803F3">
            <w:rPr>
              <w:rStyle w:val="Style6"/>
            </w:rPr>
            <w:t>Implications for Wales</w:t>
          </w:r>
        </w:p>
      </w:sdtContent>
    </w:sdt>
    <w:p w14:paraId="45DCFE12" w14:textId="06BBFCAA" w:rsidR="009B6F95" w:rsidRPr="007D5189" w:rsidRDefault="009B6F95" w:rsidP="007D5189">
      <w:pPr>
        <w:pStyle w:val="ListParagraph"/>
        <w:rPr>
          <w:rStyle w:val="ReportTemplate"/>
          <w:i/>
        </w:rPr>
      </w:pPr>
      <w:r w:rsidRPr="00904E45">
        <w:rPr>
          <w:rStyle w:val="ReportTemplate"/>
        </w:rPr>
        <w:t>The WLGA does not commission us to work on wider improvement issues. This service is provide</w:t>
      </w:r>
      <w:r w:rsidR="007D5189" w:rsidRPr="00904E45">
        <w:rPr>
          <w:rStyle w:val="ReportTemplate"/>
        </w:rPr>
        <w:t>d</w:t>
      </w:r>
      <w:r w:rsidRPr="00904E45">
        <w:rPr>
          <w:rStyle w:val="ReportTemplate"/>
        </w:rPr>
        <w:t xml:space="preserve"> directly by WLGA</w:t>
      </w:r>
      <w:r w:rsidRPr="007D5189">
        <w:rPr>
          <w:rStyle w:val="ReportTemplate"/>
          <w:i/>
        </w:rPr>
        <w:t xml:space="preserve">. </w:t>
      </w:r>
    </w:p>
    <w:p w14:paraId="4A0BDDEB" w14:textId="2D2DC42C" w:rsidR="009B6F95" w:rsidRPr="00626DEC" w:rsidRDefault="00DE583B" w:rsidP="00AE44BC">
      <w:pPr>
        <w:rPr>
          <w:rStyle w:val="ReportTemplate"/>
        </w:rPr>
      </w:pPr>
      <w:sdt>
        <w:sdtPr>
          <w:rPr>
            <w:rStyle w:val="Style6"/>
          </w:rPr>
          <w:alias w:val="Financial Implications"/>
          <w:tag w:val="Financial Implications"/>
          <w:id w:val="-564251015"/>
          <w:placeholder>
            <w:docPart w:val="63B50456C66D4112AEFBC40D8F09A0DC"/>
          </w:placeholder>
        </w:sdtPr>
        <w:sdtEndPr>
          <w:rPr>
            <w:rStyle w:val="Style6"/>
          </w:rPr>
        </w:sdtEndPr>
        <w:sdtContent>
          <w:r w:rsidR="004B4C30">
            <w:rPr>
              <w:rStyle w:val="Style6"/>
            </w:rPr>
            <w:t>Financial i</w:t>
          </w:r>
          <w:r w:rsidR="009B6F95" w:rsidRPr="00626DEC">
            <w:rPr>
              <w:rStyle w:val="Style6"/>
            </w:rPr>
            <w:t>mplications</w:t>
          </w:r>
        </w:sdtContent>
      </w:sdt>
    </w:p>
    <w:p w14:paraId="3683E449" w14:textId="3AB8ACBC" w:rsidR="007D5189" w:rsidRPr="00626DEC" w:rsidRDefault="007D5189" w:rsidP="007D5189">
      <w:pPr>
        <w:pStyle w:val="ListParagraph"/>
        <w:rPr>
          <w:rStyle w:val="Title2"/>
          <w:b w:val="0"/>
          <w:sz w:val="22"/>
        </w:rPr>
      </w:pPr>
      <w:r w:rsidRPr="00626DEC">
        <w:rPr>
          <w:rStyle w:val="Title2"/>
          <w:sz w:val="22"/>
        </w:rPr>
        <w:t xml:space="preserve"> </w:t>
      </w:r>
      <w:r w:rsidR="00904E45" w:rsidRPr="00626DEC">
        <w:rPr>
          <w:rStyle w:val="Title2"/>
          <w:b w:val="0"/>
          <w:sz w:val="22"/>
        </w:rPr>
        <w:t xml:space="preserve">We recommend that this project is considered the Board’s priority publication during 2019/20. Although this is not envisaged to be a long document, it is likely that extensive consultation will be required. </w:t>
      </w:r>
    </w:p>
    <w:p w14:paraId="10ADA6AB" w14:textId="77777777" w:rsidR="00904E45" w:rsidRPr="00626DEC" w:rsidRDefault="00904E45" w:rsidP="00904E45">
      <w:pPr>
        <w:pStyle w:val="ListParagraph"/>
        <w:numPr>
          <w:ilvl w:val="0"/>
          <w:numId w:val="0"/>
        </w:numPr>
        <w:ind w:left="717"/>
        <w:rPr>
          <w:rStyle w:val="Title2"/>
          <w:b w:val="0"/>
          <w:sz w:val="22"/>
        </w:rPr>
      </w:pPr>
    </w:p>
    <w:p w14:paraId="3EC58629" w14:textId="7FDA7657" w:rsidR="00904E45" w:rsidRPr="00626DEC" w:rsidRDefault="00904E45" w:rsidP="007D5189">
      <w:pPr>
        <w:pStyle w:val="ListParagraph"/>
        <w:rPr>
          <w:rStyle w:val="Title2"/>
          <w:b w:val="0"/>
          <w:sz w:val="22"/>
        </w:rPr>
      </w:pPr>
      <w:r w:rsidRPr="00626DEC">
        <w:rPr>
          <w:rStyle w:val="Title2"/>
          <w:b w:val="0"/>
          <w:sz w:val="22"/>
        </w:rPr>
        <w:t>Based on th</w:t>
      </w:r>
      <w:r w:rsidR="00E55E29">
        <w:rPr>
          <w:rStyle w:val="Title2"/>
          <w:b w:val="0"/>
          <w:sz w:val="22"/>
        </w:rPr>
        <w:t>e outline above, we suggest £15,</w:t>
      </w:r>
      <w:r w:rsidRPr="00626DEC">
        <w:rPr>
          <w:rStyle w:val="Title2"/>
          <w:b w:val="0"/>
          <w:sz w:val="22"/>
        </w:rPr>
        <w:t>000 is set aside for this work, with comparable docume</w:t>
      </w:r>
      <w:r w:rsidR="00E55E29">
        <w:rPr>
          <w:rStyle w:val="Title2"/>
          <w:b w:val="0"/>
          <w:sz w:val="22"/>
        </w:rPr>
        <w:t>nts previously coming in at £12,</w:t>
      </w:r>
      <w:r w:rsidRPr="00626DEC">
        <w:rPr>
          <w:rStyle w:val="Title2"/>
          <w:b w:val="0"/>
          <w:sz w:val="22"/>
        </w:rPr>
        <w:t xml:space="preserve">000. </w:t>
      </w:r>
    </w:p>
    <w:p w14:paraId="6E347CFB" w14:textId="77777777" w:rsidR="00904E45" w:rsidRPr="00626DEC" w:rsidRDefault="00904E45" w:rsidP="00904E45">
      <w:pPr>
        <w:pStyle w:val="ListParagraph"/>
        <w:numPr>
          <w:ilvl w:val="0"/>
          <w:numId w:val="0"/>
        </w:numPr>
        <w:ind w:left="717"/>
        <w:rPr>
          <w:rStyle w:val="Title2"/>
          <w:b w:val="0"/>
          <w:sz w:val="22"/>
        </w:rPr>
      </w:pPr>
    </w:p>
    <w:p w14:paraId="1C741243" w14:textId="60F7106F" w:rsidR="00E55E29" w:rsidRPr="005B63FE" w:rsidRDefault="00E55E29" w:rsidP="005B63FE">
      <w:pPr>
        <w:pStyle w:val="ListParagraph"/>
        <w:rPr>
          <w:rStyle w:val="Title2"/>
          <w:b w:val="0"/>
          <w:sz w:val="22"/>
        </w:rPr>
      </w:pPr>
      <w:r>
        <w:rPr>
          <w:rStyle w:val="Title2"/>
          <w:b w:val="0"/>
          <w:sz w:val="22"/>
        </w:rPr>
        <w:t>The Board has £40,</w:t>
      </w:r>
      <w:r w:rsidR="007D5189" w:rsidRPr="00626DEC">
        <w:rPr>
          <w:rStyle w:val="Title2"/>
          <w:b w:val="0"/>
          <w:sz w:val="22"/>
        </w:rPr>
        <w:t xml:space="preserve">000 available to it in 2019/20, which will also need to support the new Board that convenes in September 2019. </w:t>
      </w:r>
      <w:r w:rsidR="00904E45" w:rsidRPr="00626DEC">
        <w:rPr>
          <w:rStyle w:val="Title2"/>
          <w:b w:val="0"/>
          <w:sz w:val="22"/>
        </w:rPr>
        <w:t>Separate budget proposals are included</w:t>
      </w:r>
      <w:r>
        <w:rPr>
          <w:rStyle w:val="Title2"/>
          <w:b w:val="0"/>
          <w:sz w:val="22"/>
        </w:rPr>
        <w:t xml:space="preserve"> in</w:t>
      </w:r>
      <w:r w:rsidR="00904E45" w:rsidRPr="00626DEC">
        <w:rPr>
          <w:rStyle w:val="Title2"/>
          <w:b w:val="0"/>
          <w:sz w:val="22"/>
        </w:rPr>
        <w:t xml:space="preserve"> other </w:t>
      </w:r>
      <w:r w:rsidR="004B4C30">
        <w:rPr>
          <w:rStyle w:val="Title2"/>
          <w:b w:val="0"/>
          <w:sz w:val="22"/>
        </w:rPr>
        <w:t xml:space="preserve">Board </w:t>
      </w:r>
      <w:r w:rsidR="00904E45" w:rsidRPr="00626DEC">
        <w:rPr>
          <w:rStyle w:val="Title2"/>
          <w:b w:val="0"/>
          <w:sz w:val="22"/>
        </w:rPr>
        <w:t xml:space="preserve">papers. </w:t>
      </w:r>
    </w:p>
    <w:p w14:paraId="729F5EB8" w14:textId="77777777" w:rsidR="009B6F95" w:rsidRPr="00626DEC" w:rsidRDefault="00DE583B" w:rsidP="00AE44BC">
      <w:pPr>
        <w:rPr>
          <w:rStyle w:val="ReportTemplate"/>
        </w:rPr>
      </w:pPr>
      <w:sdt>
        <w:sdtPr>
          <w:rPr>
            <w:rStyle w:val="Style6"/>
          </w:rPr>
          <w:alias w:val="Next steps"/>
          <w:tag w:val="Next steps"/>
          <w:id w:val="538939935"/>
          <w:placeholder>
            <w:docPart w:val="A4555172851F49689CE31FEDC21581DB"/>
          </w:placeholder>
        </w:sdtPr>
        <w:sdtEndPr>
          <w:rPr>
            <w:rStyle w:val="Style6"/>
          </w:rPr>
        </w:sdtEndPr>
        <w:sdtContent>
          <w:r w:rsidR="009B6F95" w:rsidRPr="00626DEC">
            <w:rPr>
              <w:rStyle w:val="Style6"/>
            </w:rPr>
            <w:t>Next steps</w:t>
          </w:r>
        </w:sdtContent>
      </w:sdt>
    </w:p>
    <w:p w14:paraId="22C6B68C" w14:textId="4583D750" w:rsidR="00626DEC" w:rsidRDefault="00644EAA" w:rsidP="004B4C30">
      <w:pPr>
        <w:pStyle w:val="ListParagraph"/>
        <w:rPr>
          <w:rStyle w:val="ReportTemplate"/>
        </w:rPr>
      </w:pPr>
      <w:r w:rsidRPr="00626DEC">
        <w:rPr>
          <w:rStyle w:val="ReportTemplate"/>
        </w:rPr>
        <w:t>Officers will devel</w:t>
      </w:r>
      <w:r w:rsidR="00626DEC">
        <w:rPr>
          <w:rStyle w:val="ReportTemplate"/>
        </w:rPr>
        <w:t xml:space="preserve">op the proposal further following a steer from </w:t>
      </w:r>
      <w:r w:rsidR="004B4C30">
        <w:rPr>
          <w:rStyle w:val="ReportTemplate"/>
        </w:rPr>
        <w:t>the Board.</w:t>
      </w:r>
    </w:p>
    <w:p w14:paraId="68880710" w14:textId="77777777" w:rsidR="004B4C30" w:rsidRPr="00626DEC" w:rsidRDefault="004B4C30" w:rsidP="004B4C30">
      <w:pPr>
        <w:pStyle w:val="ListParagraph"/>
        <w:numPr>
          <w:ilvl w:val="0"/>
          <w:numId w:val="0"/>
        </w:numPr>
        <w:ind w:left="717"/>
        <w:rPr>
          <w:rStyle w:val="ReportTemplate"/>
        </w:rPr>
      </w:pPr>
    </w:p>
    <w:p w14:paraId="453F3479" w14:textId="050E748C" w:rsidR="009B6F95" w:rsidRDefault="00626DEC" w:rsidP="00AE44BC">
      <w:pPr>
        <w:pStyle w:val="ListParagraph"/>
        <w:rPr>
          <w:rStyle w:val="ReportTemplate"/>
        </w:rPr>
      </w:pPr>
      <w:r>
        <w:rPr>
          <w:rStyle w:val="ReportTemplate"/>
        </w:rPr>
        <w:t xml:space="preserve">If approved, the project will be put out to tender in mid-June, with an expected completion date of January 2020, in readiness for launch at the annual CTS conference 2020. </w:t>
      </w:r>
    </w:p>
    <w:p w14:paraId="24CCDB61" w14:textId="77777777" w:rsidR="009B6F95" w:rsidRPr="00C803F3" w:rsidRDefault="009B6F95"/>
    <w:sectPr w:rsidR="009B6F95" w:rsidRPr="00C803F3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3AADA6" w14:textId="77777777" w:rsidR="00644EAA" w:rsidRPr="00C803F3" w:rsidRDefault="00644EAA" w:rsidP="00C803F3">
      <w:r>
        <w:separator/>
      </w:r>
    </w:p>
  </w:endnote>
  <w:endnote w:type="continuationSeparator" w:id="0">
    <w:p w14:paraId="19643626" w14:textId="77777777" w:rsidR="00644EAA" w:rsidRPr="00C803F3" w:rsidRDefault="00644EAA" w:rsidP="00C80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1B105C" w14:textId="70A4F50F" w:rsidR="00E41233" w:rsidRPr="00E41233" w:rsidRDefault="00E41233" w:rsidP="00757023">
    <w:pPr>
      <w:widowControl w:val="0"/>
      <w:spacing w:after="0" w:line="220" w:lineRule="exact"/>
      <w:ind w:left="0" w:right="-852" w:firstLine="0"/>
      <w:rPr>
        <w:rFonts w:eastAsia="Times New Roman" w:cs="Arial"/>
        <w:sz w:val="15"/>
        <w:szCs w:val="15"/>
        <w:lang w:eastAsia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10757A" w14:textId="77777777" w:rsidR="00644EAA" w:rsidRPr="00C803F3" w:rsidRDefault="00644EAA" w:rsidP="00C803F3">
      <w:r>
        <w:separator/>
      </w:r>
    </w:p>
  </w:footnote>
  <w:footnote w:type="continuationSeparator" w:id="0">
    <w:p w14:paraId="30DE5A0E" w14:textId="77777777" w:rsidR="00644EAA" w:rsidRPr="00C803F3" w:rsidRDefault="00644EAA" w:rsidP="00C80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CB7F4" w14:textId="77777777" w:rsidR="00E41233" w:rsidRDefault="00E41233" w:rsidP="00E41233">
    <w:pPr>
      <w:pStyle w:val="Header"/>
    </w:pPr>
  </w:p>
  <w:tbl>
    <w:tblPr>
      <w:tblStyle w:val="TableGrid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12"/>
      <w:gridCol w:w="4106"/>
    </w:tblGrid>
    <w:tr w:rsidR="00E41233" w14:paraId="62157ABA" w14:textId="77777777" w:rsidTr="00E41233">
      <w:trPr>
        <w:trHeight w:val="416"/>
      </w:trPr>
      <w:tc>
        <w:tcPr>
          <w:tcW w:w="5812" w:type="dxa"/>
          <w:vMerge w:val="restart"/>
          <w:hideMark/>
        </w:tcPr>
        <w:p w14:paraId="40D9C64F" w14:textId="612A570E" w:rsidR="00E41233" w:rsidRDefault="00E41233" w:rsidP="00E41233">
          <w:r>
            <w:rPr>
              <w:noProof/>
              <w:lang w:eastAsia="en-GB"/>
            </w:rPr>
            <w:drawing>
              <wp:inline distT="0" distB="0" distL="0" distR="0" wp14:anchorId="3DAFAC2B" wp14:editId="7F4DA7C6">
                <wp:extent cx="1428750" cy="847725"/>
                <wp:effectExtent l="0" t="0" r="0" b="9525"/>
                <wp:docPr id="2" name="Picture 2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G_Associati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sdt>
        <w:sdtPr>
          <w:alias w:val="Board"/>
          <w:tag w:val="Board"/>
          <w:id w:val="416908834"/>
          <w:placeholder>
            <w:docPart w:val="0F9A621942D04543BAC34C7F5DC3B862"/>
          </w:placeholder>
        </w:sdtPr>
        <w:sdtEndPr/>
        <w:sdtContent>
          <w:tc>
            <w:tcPr>
              <w:tcW w:w="4106" w:type="dxa"/>
              <w:hideMark/>
            </w:tcPr>
            <w:p w14:paraId="7D99A727" w14:textId="77777777" w:rsidR="00E41233" w:rsidRDefault="00E41233" w:rsidP="00E41233">
              <w:pPr>
                <w:rPr>
                  <w:b/>
                </w:rPr>
              </w:pPr>
              <w:r>
                <w:rPr>
                  <w:b/>
                </w:rPr>
                <w:t xml:space="preserve">Culture, Tourism and Sport </w:t>
              </w:r>
            </w:p>
            <w:p w14:paraId="0AAE76F0" w14:textId="77777777" w:rsidR="00E41233" w:rsidRDefault="00E41233" w:rsidP="00E41233">
              <w:r>
                <w:rPr>
                  <w:b/>
                </w:rPr>
                <w:t>Board</w:t>
              </w:r>
            </w:p>
          </w:tc>
        </w:sdtContent>
      </w:sdt>
    </w:tr>
    <w:tr w:rsidR="00E41233" w14:paraId="674BACB9" w14:textId="77777777" w:rsidTr="00E41233">
      <w:trPr>
        <w:trHeight w:val="406"/>
      </w:trPr>
      <w:tc>
        <w:tcPr>
          <w:tcW w:w="0" w:type="auto"/>
          <w:vMerge/>
          <w:vAlign w:val="center"/>
          <w:hideMark/>
        </w:tcPr>
        <w:p w14:paraId="6D120B7B" w14:textId="77777777" w:rsidR="00E41233" w:rsidRDefault="00E41233" w:rsidP="00E41233">
          <w:pPr>
            <w:spacing w:line="240" w:lineRule="auto"/>
            <w:ind w:left="0"/>
          </w:pPr>
        </w:p>
      </w:tc>
      <w:tc>
        <w:tcPr>
          <w:tcW w:w="4106" w:type="dxa"/>
        </w:tcPr>
        <w:p w14:paraId="684F6CAF" w14:textId="77777777" w:rsidR="00E41233" w:rsidRDefault="00E41233" w:rsidP="00E41233"/>
        <w:p w14:paraId="4A097148" w14:textId="77777777" w:rsidR="00E41233" w:rsidRDefault="00E41233" w:rsidP="00E41233">
          <w:r>
            <w:t>12 June 2019</w:t>
          </w:r>
        </w:p>
      </w:tc>
    </w:tr>
    <w:tr w:rsidR="00E41233" w14:paraId="171E0D07" w14:textId="77777777" w:rsidTr="00E41233">
      <w:trPr>
        <w:trHeight w:val="89"/>
      </w:trPr>
      <w:tc>
        <w:tcPr>
          <w:tcW w:w="0" w:type="auto"/>
          <w:vMerge/>
          <w:vAlign w:val="center"/>
          <w:hideMark/>
        </w:tcPr>
        <w:p w14:paraId="5D2E1FAE" w14:textId="77777777" w:rsidR="00E41233" w:rsidRDefault="00E41233" w:rsidP="00E41233">
          <w:pPr>
            <w:spacing w:line="240" w:lineRule="auto"/>
            <w:ind w:left="0"/>
          </w:pPr>
        </w:p>
      </w:tc>
      <w:tc>
        <w:tcPr>
          <w:tcW w:w="4106" w:type="dxa"/>
        </w:tcPr>
        <w:p w14:paraId="4D823452" w14:textId="77777777" w:rsidR="00E41233" w:rsidRDefault="00E41233" w:rsidP="00E41233"/>
      </w:tc>
    </w:tr>
  </w:tbl>
  <w:p w14:paraId="4AC277FB" w14:textId="77777777" w:rsidR="00644EAA" w:rsidRPr="00E41233" w:rsidRDefault="00644EAA" w:rsidP="00E41233">
    <w:pPr>
      <w:pStyle w:val="Header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C105E"/>
    <w:multiLevelType w:val="hybridMultilevel"/>
    <w:tmpl w:val="AD2C1AB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3483D54"/>
    <w:multiLevelType w:val="hybridMultilevel"/>
    <w:tmpl w:val="EF8A1F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3772B"/>
    <w:multiLevelType w:val="multilevel"/>
    <w:tmpl w:val="AD123492"/>
    <w:lvl w:ilvl="0">
      <w:start w:val="7"/>
      <w:numFmt w:val="decimal"/>
      <w:pStyle w:val="ListParagraph"/>
      <w:lvlText w:val="%1."/>
      <w:lvlJc w:val="left"/>
      <w:pPr>
        <w:ind w:left="366" w:hanging="360"/>
      </w:pPr>
      <w:rPr>
        <w:rFonts w:ascii="Arial" w:hAnsi="Arial" w:cstheme="minorBid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3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3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4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6" w:hanging="1440"/>
      </w:pPr>
      <w:rPr>
        <w:rFonts w:hint="default"/>
      </w:rPr>
    </w:lvl>
  </w:abstractNum>
  <w:abstractNum w:abstractNumId="3" w15:restartNumberingAfterBreak="0">
    <w:nsid w:val="2AEB4404"/>
    <w:multiLevelType w:val="hybridMultilevel"/>
    <w:tmpl w:val="32A65E4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0D86129"/>
    <w:multiLevelType w:val="multilevel"/>
    <w:tmpl w:val="38987FA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62AE695B"/>
    <w:multiLevelType w:val="multilevel"/>
    <w:tmpl w:val="0F207BA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6" w15:restartNumberingAfterBreak="0">
    <w:nsid w:val="67F26CF5"/>
    <w:multiLevelType w:val="multilevel"/>
    <w:tmpl w:val="6DD2723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F95"/>
    <w:rsid w:val="001B36CE"/>
    <w:rsid w:val="001F6AAE"/>
    <w:rsid w:val="00301A51"/>
    <w:rsid w:val="004B4C30"/>
    <w:rsid w:val="005B63FE"/>
    <w:rsid w:val="00626DEC"/>
    <w:rsid w:val="00644EAA"/>
    <w:rsid w:val="006F66F8"/>
    <w:rsid w:val="00712C86"/>
    <w:rsid w:val="00757023"/>
    <w:rsid w:val="007622BA"/>
    <w:rsid w:val="007D5189"/>
    <w:rsid w:val="0080661C"/>
    <w:rsid w:val="00891AE9"/>
    <w:rsid w:val="009006A8"/>
    <w:rsid w:val="00904E45"/>
    <w:rsid w:val="009B6F95"/>
    <w:rsid w:val="00AE44BC"/>
    <w:rsid w:val="00C803F3"/>
    <w:rsid w:val="00D45B4D"/>
    <w:rsid w:val="00DC41EA"/>
    <w:rsid w:val="00DE583B"/>
    <w:rsid w:val="00E41233"/>
    <w:rsid w:val="00E5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C5552"/>
  <w15:chartTrackingRefBased/>
  <w15:docId w15:val="{175E34D6-018D-4838-A82A-4F30164A2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F95"/>
    <w:pPr>
      <w:spacing w:line="276" w:lineRule="auto"/>
      <w:ind w:left="357" w:hanging="357"/>
    </w:pPr>
    <w:rPr>
      <w:rFonts w:ascii="Arial" w:eastAsiaTheme="minorHAnsi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6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F95"/>
  </w:style>
  <w:style w:type="paragraph" w:styleId="Footer">
    <w:name w:val="footer"/>
    <w:basedOn w:val="Normal"/>
    <w:link w:val="FooterChar"/>
    <w:uiPriority w:val="99"/>
    <w:unhideWhenUsed/>
    <w:rsid w:val="009B6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F95"/>
  </w:style>
  <w:style w:type="table" w:styleId="TableGrid">
    <w:name w:val="Table Grid"/>
    <w:basedOn w:val="TableNormal"/>
    <w:uiPriority w:val="39"/>
    <w:rsid w:val="009B6F95"/>
    <w:pPr>
      <w:spacing w:after="0" w:line="240" w:lineRule="auto"/>
      <w:ind w:left="357" w:hanging="357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B6F95"/>
    <w:rPr>
      <w:color w:val="808080"/>
    </w:rPr>
  </w:style>
  <w:style w:type="paragraph" w:customStyle="1" w:styleId="Title3">
    <w:name w:val="Title 3"/>
    <w:basedOn w:val="Normal"/>
    <w:link w:val="Title3Char"/>
    <w:autoRedefine/>
    <w:qFormat/>
    <w:rsid w:val="00AE44BC"/>
    <w:pPr>
      <w:ind w:left="0" w:firstLine="0"/>
    </w:pPr>
  </w:style>
  <w:style w:type="character" w:customStyle="1" w:styleId="Title3Char">
    <w:name w:val="Title 3 Char"/>
    <w:basedOn w:val="DefaultParagraphFont"/>
    <w:link w:val="Title3"/>
    <w:rsid w:val="00AE44BC"/>
    <w:rPr>
      <w:rFonts w:ascii="Arial" w:eastAsiaTheme="minorHAnsi" w:hAnsi="Arial"/>
      <w:lang w:eastAsia="en-US"/>
    </w:rPr>
  </w:style>
  <w:style w:type="paragraph" w:customStyle="1" w:styleId="Title5">
    <w:name w:val="Title 5"/>
    <w:basedOn w:val="Normal"/>
    <w:link w:val="Title5Char"/>
    <w:autoRedefine/>
    <w:qFormat/>
    <w:rsid w:val="009B6F95"/>
    <w:rPr>
      <w:b/>
    </w:rPr>
  </w:style>
  <w:style w:type="character" w:customStyle="1" w:styleId="Title5Char">
    <w:name w:val="Title 5 Char"/>
    <w:basedOn w:val="DefaultParagraphFont"/>
    <w:link w:val="Title5"/>
    <w:rsid w:val="009B6F95"/>
    <w:rPr>
      <w:rFonts w:ascii="Arial" w:eastAsiaTheme="minorHAnsi" w:hAnsi="Arial"/>
      <w:b/>
      <w:lang w:eastAsia="en-US"/>
    </w:rPr>
  </w:style>
  <w:style w:type="paragraph" w:customStyle="1" w:styleId="Title1">
    <w:name w:val="Title 1"/>
    <w:basedOn w:val="Normal"/>
    <w:link w:val="Title1Char"/>
    <w:qFormat/>
    <w:rsid w:val="009B6F95"/>
    <w:rPr>
      <w:b/>
      <w:sz w:val="28"/>
    </w:rPr>
  </w:style>
  <w:style w:type="character" w:customStyle="1" w:styleId="Title1Char">
    <w:name w:val="Title 1 Char"/>
    <w:basedOn w:val="DefaultParagraphFont"/>
    <w:link w:val="Title1"/>
    <w:rsid w:val="009B6F95"/>
    <w:rPr>
      <w:rFonts w:ascii="Arial" w:eastAsiaTheme="minorHAnsi" w:hAnsi="Arial"/>
      <w:b/>
      <w:sz w:val="28"/>
      <w:lang w:eastAsia="en-US"/>
    </w:rPr>
  </w:style>
  <w:style w:type="character" w:customStyle="1" w:styleId="Title2">
    <w:name w:val="Title 2"/>
    <w:basedOn w:val="DefaultParagraphFont"/>
    <w:uiPriority w:val="1"/>
    <w:qFormat/>
    <w:rsid w:val="009B6F95"/>
    <w:rPr>
      <w:rFonts w:ascii="Arial" w:hAnsi="Arial"/>
      <w:b/>
      <w:sz w:val="24"/>
    </w:rPr>
  </w:style>
  <w:style w:type="character" w:customStyle="1" w:styleId="Style2">
    <w:name w:val="Style2"/>
    <w:basedOn w:val="DefaultParagraphFont"/>
    <w:uiPriority w:val="1"/>
    <w:locked/>
    <w:rsid w:val="009B6F95"/>
    <w:rPr>
      <w:rFonts w:ascii="Arial" w:hAnsi="Arial"/>
      <w:b/>
      <w:sz w:val="22"/>
    </w:rPr>
  </w:style>
  <w:style w:type="paragraph" w:styleId="ListParagraph">
    <w:name w:val="List Paragraph"/>
    <w:basedOn w:val="Normal"/>
    <w:link w:val="ListParagraphChar"/>
    <w:uiPriority w:val="34"/>
    <w:qFormat/>
    <w:rsid w:val="009B6F95"/>
    <w:pPr>
      <w:numPr>
        <w:numId w:val="1"/>
      </w:numPr>
      <w:contextualSpacing/>
    </w:pPr>
  </w:style>
  <w:style w:type="character" w:customStyle="1" w:styleId="ReportTemplate">
    <w:name w:val="Report Template"/>
    <w:uiPriority w:val="1"/>
    <w:qFormat/>
    <w:rsid w:val="009B6F95"/>
  </w:style>
  <w:style w:type="character" w:customStyle="1" w:styleId="ListParagraphChar">
    <w:name w:val="List Paragraph Char"/>
    <w:basedOn w:val="DefaultParagraphFont"/>
    <w:link w:val="ListParagraph"/>
    <w:uiPriority w:val="34"/>
    <w:rsid w:val="009B6F95"/>
    <w:rPr>
      <w:rFonts w:ascii="Arial" w:eastAsiaTheme="minorHAnsi" w:hAnsi="Arial"/>
      <w:lang w:eastAsia="en-US"/>
    </w:rPr>
  </w:style>
  <w:style w:type="character" w:customStyle="1" w:styleId="Style6">
    <w:name w:val="Style6"/>
    <w:basedOn w:val="DefaultParagraphFont"/>
    <w:uiPriority w:val="1"/>
    <w:rsid w:val="00C803F3"/>
    <w:rPr>
      <w:rFonts w:ascii="Arial" w:hAnsi="Arial"/>
      <w:b/>
      <w:sz w:val="22"/>
    </w:rPr>
  </w:style>
  <w:style w:type="character" w:styleId="Hyperlink">
    <w:name w:val="Hyperlink"/>
    <w:basedOn w:val="DefaultParagraphFont"/>
    <w:unhideWhenUsed/>
    <w:rsid w:val="00AE44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8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local.gov.uk/case-studies?keys=%22Value+of+culture+-+cultural+planning+and+strategy%22&amp;topic%5B2446%5D=2446&amp;from=&amp;to=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local.gov.uk/people-culture-place-role-culture-placemakin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ocal.gov.uk/culture-led-regeneration-achieving-inclusive-and-sustainable-growth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corecities.com/cultural-cities-enquiry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local.gov.uk/new-conversations-20-lga-guide-engagemen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4AAD48BC63E4E6CA1FDFBF63F624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B95FE-7178-436D-88C3-EEF2B3503F24}"/>
      </w:docPartPr>
      <w:docPartBody>
        <w:p w:rsidR="002F1F5C" w:rsidRDefault="001C79DF" w:rsidP="001C79DF">
          <w:pPr>
            <w:pStyle w:val="F4AAD48BC63E4E6CA1FDFBF63F624C13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8FBDDDA01D65464796E9587F8A76D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61FE5-C43E-402C-936C-99819A3B774F}"/>
      </w:docPartPr>
      <w:docPartBody>
        <w:p w:rsidR="002F1F5C" w:rsidRDefault="001C79DF" w:rsidP="001C79DF">
          <w:pPr>
            <w:pStyle w:val="8FBDDDA01D65464796E9587F8A76D995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8E8D39C8ADA945B28543A4203DDCD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34EA5-C160-4B99-95DD-AE8FD7AC479F}"/>
      </w:docPartPr>
      <w:docPartBody>
        <w:p w:rsidR="002F1F5C" w:rsidRDefault="001C79DF" w:rsidP="001C79DF">
          <w:pPr>
            <w:pStyle w:val="8E8D39C8ADA945B28543A4203DDCD7D0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6A9E8857DB8647FABF64567742B78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9477C-4540-4F57-8E4B-B672F16D8FA6}"/>
      </w:docPartPr>
      <w:docPartBody>
        <w:p w:rsidR="002F1F5C" w:rsidRDefault="001C79DF" w:rsidP="001C79DF">
          <w:pPr>
            <w:pStyle w:val="6A9E8857DB8647FABF64567742B78AD3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116A86B4BA654E03A694D167A6308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7959E-75F0-47FF-8A70-3C455B6A5BC6}"/>
      </w:docPartPr>
      <w:docPartBody>
        <w:p w:rsidR="002F1F5C" w:rsidRDefault="001C79DF" w:rsidP="001C79DF">
          <w:pPr>
            <w:pStyle w:val="116A86B4BA654E03A694D167A630844B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2A0B69953C334DA29F4AA2DA11A20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6FEBA-75E3-4B49-874C-A6F04C60E05A}"/>
      </w:docPartPr>
      <w:docPartBody>
        <w:p w:rsidR="002F1F5C" w:rsidRDefault="001C79DF" w:rsidP="001C79DF">
          <w:pPr>
            <w:pStyle w:val="2A0B69953C334DA29F4AA2DA11A20895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612AD7A44EDB4762853B2D70AF17F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03028-D7EA-4A81-A23A-487E241F97D5}"/>
      </w:docPartPr>
      <w:docPartBody>
        <w:p w:rsidR="002F1F5C" w:rsidRDefault="001C79DF" w:rsidP="001C79DF">
          <w:pPr>
            <w:pStyle w:val="612AD7A44EDB4762853B2D70AF17F626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5DA5FCDD5DE24111B5E40C7C6DC95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EB39F-8704-4292-A2CA-B5EB04E2C343}"/>
      </w:docPartPr>
      <w:docPartBody>
        <w:p w:rsidR="002F1F5C" w:rsidRDefault="001C79DF" w:rsidP="001C79DF">
          <w:pPr>
            <w:pStyle w:val="5DA5FCDD5DE24111B5E40C7C6DC954DD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B5D4B6342EAB4E63B8BDB1156776B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3D374-80C4-4CE4-81F7-FA9151C7BF24}"/>
      </w:docPartPr>
      <w:docPartBody>
        <w:p w:rsidR="002F1F5C" w:rsidRDefault="001C79DF" w:rsidP="001C79DF">
          <w:pPr>
            <w:pStyle w:val="B5D4B6342EAB4E63B8BDB1156776B295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D0FBEB16E9CB482E827B08B4F87AD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F63E3-6BFE-424D-B230-B138574EA989}"/>
      </w:docPartPr>
      <w:docPartBody>
        <w:p w:rsidR="002F1F5C" w:rsidRDefault="001C79DF" w:rsidP="001C79DF">
          <w:pPr>
            <w:pStyle w:val="D0FBEB16E9CB482E827B08B4F87AD0BA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425A900D7E884B1F9F17FA0290C47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8F52C-1590-431D-9BC7-847906617225}"/>
      </w:docPartPr>
      <w:docPartBody>
        <w:p w:rsidR="002F1F5C" w:rsidRDefault="001C79DF" w:rsidP="001C79DF">
          <w:pPr>
            <w:pStyle w:val="425A900D7E884B1F9F17FA0290C47927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1E0CC31CDB354A1ABB229C915C287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9423C-33FE-4715-B873-046012025363}"/>
      </w:docPartPr>
      <w:docPartBody>
        <w:p w:rsidR="002F1F5C" w:rsidRDefault="001C79DF" w:rsidP="001C79DF">
          <w:pPr>
            <w:pStyle w:val="1E0CC31CDB354A1ABB229C915C28760C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E605DA1C0F21468BA32999706CB74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A80A1-5EB5-4678-8D44-AFD55912B673}"/>
      </w:docPartPr>
      <w:docPartBody>
        <w:p w:rsidR="002F1F5C" w:rsidRDefault="001C79DF" w:rsidP="001C79DF">
          <w:pPr>
            <w:pStyle w:val="E605DA1C0F21468BA32999706CB74491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1444C70DB0544F7FA5791133FDBCB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E0782-5BA3-4BBF-89AC-4A233BC880A0}"/>
      </w:docPartPr>
      <w:docPartBody>
        <w:p w:rsidR="002F1F5C" w:rsidRDefault="001C79DF" w:rsidP="001C79DF">
          <w:pPr>
            <w:pStyle w:val="1444C70DB0544F7FA5791133FDBCBD91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EECEE7B9D7B84CC0BE134A02D365A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CE2D0-C3B9-485B-BD35-E0D18F37FD6C}"/>
      </w:docPartPr>
      <w:docPartBody>
        <w:p w:rsidR="002F1F5C" w:rsidRDefault="001C79DF" w:rsidP="001C79DF">
          <w:pPr>
            <w:pStyle w:val="EECEE7B9D7B84CC0BE134A02D365A7F9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63B50456C66D4112AEFBC40D8F09A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69158-BD40-44C4-8461-252F4310EA0C}"/>
      </w:docPartPr>
      <w:docPartBody>
        <w:p w:rsidR="002F1F5C" w:rsidRDefault="001C79DF" w:rsidP="001C79DF">
          <w:pPr>
            <w:pStyle w:val="63B50456C66D4112AEFBC40D8F09A0DC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A4555172851F49689CE31FEDC2158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EFA93-FB9F-487F-B14F-AC6D2C582D5F}"/>
      </w:docPartPr>
      <w:docPartBody>
        <w:p w:rsidR="002F1F5C" w:rsidRDefault="001C79DF" w:rsidP="001C79DF">
          <w:pPr>
            <w:pStyle w:val="A4555172851F49689CE31FEDC21581DB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0F9A621942D04543BAC34C7F5DC3B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F518D-3949-4430-831A-F33EDD2F60E2}"/>
      </w:docPartPr>
      <w:docPartBody>
        <w:p w:rsidR="001F20F6" w:rsidRDefault="00D60E7F" w:rsidP="00D60E7F">
          <w:pPr>
            <w:pStyle w:val="0F9A621942D04543BAC34C7F5DC3B862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9DF"/>
    <w:rsid w:val="00093854"/>
    <w:rsid w:val="001C79DF"/>
    <w:rsid w:val="001F20F6"/>
    <w:rsid w:val="002F1F5C"/>
    <w:rsid w:val="00D6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0E7F"/>
  </w:style>
  <w:style w:type="paragraph" w:customStyle="1" w:styleId="E82C81CF1FFA4ABEBE434B5B73B7C3E5">
    <w:name w:val="E82C81CF1FFA4ABEBE434B5B73B7C3E5"/>
    <w:rsid w:val="001C79DF"/>
  </w:style>
  <w:style w:type="paragraph" w:customStyle="1" w:styleId="DC36D9B85A214F14AB68618A90760C36">
    <w:name w:val="DC36D9B85A214F14AB68618A90760C36"/>
    <w:rsid w:val="001C79DF"/>
  </w:style>
  <w:style w:type="paragraph" w:customStyle="1" w:styleId="F4AAD48BC63E4E6CA1FDFBF63F624C13">
    <w:name w:val="F4AAD48BC63E4E6CA1FDFBF63F624C13"/>
    <w:rsid w:val="001C79DF"/>
  </w:style>
  <w:style w:type="paragraph" w:customStyle="1" w:styleId="8FBDDDA01D65464796E9587F8A76D995">
    <w:name w:val="8FBDDDA01D65464796E9587F8A76D995"/>
    <w:rsid w:val="001C79DF"/>
  </w:style>
  <w:style w:type="paragraph" w:customStyle="1" w:styleId="94CC7694E64F4B5FA70D53F3E6CCDDA3">
    <w:name w:val="94CC7694E64F4B5FA70D53F3E6CCDDA3"/>
    <w:rsid w:val="001C79DF"/>
  </w:style>
  <w:style w:type="paragraph" w:customStyle="1" w:styleId="8E8D39C8ADA945B28543A4203DDCD7D0">
    <w:name w:val="8E8D39C8ADA945B28543A4203DDCD7D0"/>
    <w:rsid w:val="001C79DF"/>
  </w:style>
  <w:style w:type="paragraph" w:customStyle="1" w:styleId="5D39C59FCEC747EDB2634A0AAB9062B5">
    <w:name w:val="5D39C59FCEC747EDB2634A0AAB9062B5"/>
    <w:rsid w:val="001C79DF"/>
  </w:style>
  <w:style w:type="paragraph" w:customStyle="1" w:styleId="27A8C54077834EDA95D5720C76317296">
    <w:name w:val="27A8C54077834EDA95D5720C76317296"/>
    <w:rsid w:val="001C79DF"/>
  </w:style>
  <w:style w:type="paragraph" w:customStyle="1" w:styleId="6A9E8857DB8647FABF64567742B78AD3">
    <w:name w:val="6A9E8857DB8647FABF64567742B78AD3"/>
    <w:rsid w:val="001C79DF"/>
  </w:style>
  <w:style w:type="paragraph" w:customStyle="1" w:styleId="6B09B6F9739C4E8FAFF2EA0A0359A684">
    <w:name w:val="6B09B6F9739C4E8FAFF2EA0A0359A684"/>
    <w:rsid w:val="001C79DF"/>
  </w:style>
  <w:style w:type="paragraph" w:customStyle="1" w:styleId="116A86B4BA654E03A694D167A630844B">
    <w:name w:val="116A86B4BA654E03A694D167A630844B"/>
    <w:rsid w:val="001C79DF"/>
  </w:style>
  <w:style w:type="paragraph" w:customStyle="1" w:styleId="C3D22AF864B146AEB19702CECBFFCA64">
    <w:name w:val="C3D22AF864B146AEB19702CECBFFCA64"/>
    <w:rsid w:val="001C79DF"/>
  </w:style>
  <w:style w:type="paragraph" w:customStyle="1" w:styleId="2A0B69953C334DA29F4AA2DA11A20895">
    <w:name w:val="2A0B69953C334DA29F4AA2DA11A20895"/>
    <w:rsid w:val="001C79DF"/>
  </w:style>
  <w:style w:type="paragraph" w:customStyle="1" w:styleId="612AD7A44EDB4762853B2D70AF17F626">
    <w:name w:val="612AD7A44EDB4762853B2D70AF17F626"/>
    <w:rsid w:val="001C79DF"/>
  </w:style>
  <w:style w:type="paragraph" w:customStyle="1" w:styleId="5DA5FCDD5DE24111B5E40C7C6DC954DD">
    <w:name w:val="5DA5FCDD5DE24111B5E40C7C6DC954DD"/>
    <w:rsid w:val="001C79DF"/>
  </w:style>
  <w:style w:type="paragraph" w:customStyle="1" w:styleId="B5D4B6342EAB4E63B8BDB1156776B295">
    <w:name w:val="B5D4B6342EAB4E63B8BDB1156776B295"/>
    <w:rsid w:val="001C79DF"/>
  </w:style>
  <w:style w:type="paragraph" w:customStyle="1" w:styleId="D0FBEB16E9CB482E827B08B4F87AD0BA">
    <w:name w:val="D0FBEB16E9CB482E827B08B4F87AD0BA"/>
    <w:rsid w:val="001C79DF"/>
  </w:style>
  <w:style w:type="paragraph" w:customStyle="1" w:styleId="425A900D7E884B1F9F17FA0290C47927">
    <w:name w:val="425A900D7E884B1F9F17FA0290C47927"/>
    <w:rsid w:val="001C79DF"/>
  </w:style>
  <w:style w:type="paragraph" w:customStyle="1" w:styleId="1E0CC31CDB354A1ABB229C915C28760C">
    <w:name w:val="1E0CC31CDB354A1ABB229C915C28760C"/>
    <w:rsid w:val="001C79DF"/>
  </w:style>
  <w:style w:type="paragraph" w:customStyle="1" w:styleId="E605DA1C0F21468BA32999706CB74491">
    <w:name w:val="E605DA1C0F21468BA32999706CB74491"/>
    <w:rsid w:val="001C79DF"/>
  </w:style>
  <w:style w:type="paragraph" w:customStyle="1" w:styleId="4CD7ECD41FE244EA823CBD6B519A15B2">
    <w:name w:val="4CD7ECD41FE244EA823CBD6B519A15B2"/>
    <w:rsid w:val="001C79DF"/>
  </w:style>
  <w:style w:type="paragraph" w:customStyle="1" w:styleId="1444C70DB0544F7FA5791133FDBCBD91">
    <w:name w:val="1444C70DB0544F7FA5791133FDBCBD91"/>
    <w:rsid w:val="001C79DF"/>
  </w:style>
  <w:style w:type="paragraph" w:customStyle="1" w:styleId="EECEE7B9D7B84CC0BE134A02D365A7F9">
    <w:name w:val="EECEE7B9D7B84CC0BE134A02D365A7F9"/>
    <w:rsid w:val="001C79DF"/>
  </w:style>
  <w:style w:type="paragraph" w:customStyle="1" w:styleId="63B50456C66D4112AEFBC40D8F09A0DC">
    <w:name w:val="63B50456C66D4112AEFBC40D8F09A0DC"/>
    <w:rsid w:val="001C79DF"/>
  </w:style>
  <w:style w:type="paragraph" w:customStyle="1" w:styleId="A4555172851F49689CE31FEDC21581DB">
    <w:name w:val="A4555172851F49689CE31FEDC21581DB"/>
    <w:rsid w:val="001C79DF"/>
  </w:style>
  <w:style w:type="paragraph" w:customStyle="1" w:styleId="AC86F18644DD4AE492601C04D3E1EC1E">
    <w:name w:val="AC86F18644DD4AE492601C04D3E1EC1E"/>
    <w:rsid w:val="001C79DF"/>
  </w:style>
  <w:style w:type="paragraph" w:customStyle="1" w:styleId="0F9A621942D04543BAC34C7F5DC3B862">
    <w:name w:val="0F9A621942D04543BAC34C7F5DC3B862"/>
    <w:rsid w:val="00D60E7F"/>
    <w:rPr>
      <w:lang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9BACAB44168F48BB01EE04528637D8" ma:contentTypeVersion="0" ma:contentTypeDescription="Create a new document." ma:contentTypeScope="" ma:versionID="84b124c381de36a55a06a2ee37dd60c5">
  <xsd:schema xmlns:xsd="http://www.w3.org/2001/XMLSchema" xmlns:xs="http://www.w3.org/2001/XMLSchema" xmlns:p="http://schemas.microsoft.com/office/2006/metadata/properties" xmlns:ns2="1c8a0e75-f4bc-4eb4-8ed0-578eaea9e1ca" targetNamespace="http://schemas.microsoft.com/office/2006/metadata/properties" ma:root="true" ma:fieldsID="ffb4b2b334ba67489c0286fdeb783a2f" ns2:_="">
    <xsd:import namespace="1c8a0e75-f4bc-4eb4-8ed0-578eaea9e1ca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TaxKeywordTaxHTField" minOccurs="0"/>
                <xsd:element ref="ns2:TaxCatchAll" minOccurs="0"/>
                <xsd:element ref="ns2:Fol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a0e75-f4bc-4eb4-8ed0-578eaea9e1ca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format="Dropdown" ma:internalName="Document_x0020_Type">
      <xsd:simpleType>
        <xsd:restriction base="dms:Choice">
          <xsd:enumeration value="Agenda"/>
          <xsd:enumeration value="Briefing"/>
          <xsd:enumeration value="Business Case"/>
          <xsd:enumeration value="Contract"/>
          <xsd:enumeration value="Email"/>
          <xsd:enumeration value="Image"/>
          <xsd:enumeration value="Letter"/>
          <xsd:enumeration value="Minutes"/>
          <xsd:enumeration value="Paper"/>
          <xsd:enumeration value="Presentation"/>
          <xsd:enumeration value="Proposal"/>
          <xsd:enumeration value="Report"/>
        </xsd:restriction>
      </xsd:simpleType>
    </xsd:element>
    <xsd:element name="TaxKeywordTaxHTField" ma:index="10" nillable="true" ma:taxonomy="true" ma:internalName="TaxKeywordTaxHTField" ma:taxonomyFieldName="TaxKeyword" ma:displayName="Project keywords" ma:fieldId="{23f27201-bee3-471e-b2e7-b64fd8b7ca38}" ma:taxonomyMulti="true" ma:sspId="cadaa89d-cf19-4401-94d2-2483862272d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description="" ma:hidden="true" ma:list="{f5a57605-5208-42d8-96dd-63dc42501190}" ma:internalName="TaxCatchAll" ma:showField="CatchAllData" ma:web="1c8a0e75-f4bc-4eb4-8ed0-578eaea9e1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lder" ma:index="13" nillable="true" ma:displayName="Folder" ma:description="" ma:internalName="Fol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1c8a0e75-f4bc-4eb4-8ed0-578eaea9e1ca">
      <Terms xmlns="http://schemas.microsoft.com/office/infopath/2007/PartnerControls"/>
    </TaxKeywordTaxHTField>
    <Folder xmlns="1c8a0e75-f4bc-4eb4-8ed0-578eaea9e1ca">CTS Board</Folder>
    <Document_x0020_Type xmlns="1c8a0e75-f4bc-4eb4-8ed0-578eaea9e1ca" xsi:nil="true"/>
    <TaxCatchAll xmlns="1c8a0e75-f4bc-4eb4-8ed0-578eaea9e1ca"/>
  </documentManagement>
</p:properties>
</file>

<file path=customXml/itemProps1.xml><?xml version="1.0" encoding="utf-8"?>
<ds:datastoreItem xmlns:ds="http://schemas.openxmlformats.org/officeDocument/2006/customXml" ds:itemID="{3FC3FE3B-D87E-4AF9-96FE-5BA0BC3DFF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8a0e75-f4bc-4eb4-8ed0-578eaea9e1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53B0ED-A9C5-46E0-85C9-1AEBB8E923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3106A2-5F23-4880-AF74-5D4B8BB27109}">
  <ds:schemaRefs>
    <ds:schemaRef ds:uri="1c8a0e75-f4bc-4eb4-8ed0-578eaea9e1ca"/>
    <ds:schemaRef ds:uri="http://purl.org/dc/terms/"/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6D069A1B</Template>
  <TotalTime>10</TotalTime>
  <Pages>3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Norman</dc:creator>
  <cp:keywords/>
  <dc:description/>
  <cp:lastModifiedBy>Anna Jennings</cp:lastModifiedBy>
  <cp:revision>9</cp:revision>
  <dcterms:created xsi:type="dcterms:W3CDTF">2019-05-09T12:22:00Z</dcterms:created>
  <dcterms:modified xsi:type="dcterms:W3CDTF">2019-06-05T12:59:00Z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0x0101007A9BACAB44168F48BB01EE04528637D8</vt:lpwstr>
  </property>
  <property fmtid="{D5CDD505-2E9C-101B-9397-08002B2CF9AE}" pid="3" name="TaxKeyword">
    <vt:lpwstr/>
  </property>
  <property fmtid="{D5CDD505-2E9C-101B-9397-08002B2CF9AE}" pid="4" name="WorkflowChangePath">
    <vt:lpwstr>8a077446-872f-4862-be83-4e80f10e3066,2;8a077446-872f-4862-be83-4e80f10e3066,4;</vt:lpwstr>
  </property>
</Properties>
</file>